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EC7" w:rsidRDefault="00C020F5" w:rsidP="00C020F5">
      <w:pPr>
        <w:tabs>
          <w:tab w:val="left" w:pos="5812"/>
        </w:tabs>
        <w:spacing w:after="0" w:line="240" w:lineRule="auto"/>
        <w:ind w:left="6663"/>
        <w:rPr>
          <w:rFonts w:ascii="Times New Roman" w:eastAsia="Times New Roman" w:hAnsi="Times New Roman" w:cs="Times New Roman"/>
          <w:sz w:val="28"/>
        </w:rPr>
      </w:pPr>
      <w:r>
        <w:rPr>
          <w:rFonts w:ascii="Times New Roman" w:eastAsia="Times New Roman" w:hAnsi="Times New Roman" w:cs="Times New Roman"/>
          <w:sz w:val="28"/>
        </w:rPr>
        <w:t xml:space="preserve">Приложение № </w:t>
      </w:r>
      <w:r w:rsidR="004B4720">
        <w:rPr>
          <w:rFonts w:ascii="Times New Roman" w:eastAsia="Times New Roman" w:hAnsi="Times New Roman" w:cs="Times New Roman"/>
          <w:sz w:val="28"/>
        </w:rPr>
        <w:t>8</w:t>
      </w:r>
    </w:p>
    <w:p w:rsidR="00AC4EC7" w:rsidRDefault="00AC4EC7" w:rsidP="00C020F5">
      <w:pPr>
        <w:tabs>
          <w:tab w:val="left" w:pos="5812"/>
        </w:tabs>
        <w:spacing w:after="0" w:line="240" w:lineRule="auto"/>
        <w:ind w:left="6663"/>
        <w:rPr>
          <w:rFonts w:ascii="Times New Roman" w:eastAsia="Times New Roman" w:hAnsi="Times New Roman" w:cs="Times New Roman"/>
          <w:sz w:val="28"/>
        </w:rPr>
      </w:pPr>
    </w:p>
    <w:p w:rsidR="00AC4EC7" w:rsidRDefault="004C409A" w:rsidP="00C020F5">
      <w:pPr>
        <w:tabs>
          <w:tab w:val="left" w:pos="5812"/>
        </w:tabs>
        <w:spacing w:after="0" w:line="240" w:lineRule="auto"/>
        <w:ind w:left="6663"/>
        <w:rPr>
          <w:rFonts w:ascii="Times New Roman" w:eastAsia="Times New Roman" w:hAnsi="Times New Roman" w:cs="Times New Roman"/>
          <w:sz w:val="28"/>
        </w:rPr>
      </w:pPr>
      <w:r>
        <w:rPr>
          <w:rFonts w:ascii="Times New Roman" w:eastAsia="Times New Roman" w:hAnsi="Times New Roman" w:cs="Times New Roman"/>
          <w:sz w:val="28"/>
        </w:rPr>
        <w:t>Приложение № 6–6</w:t>
      </w:r>
    </w:p>
    <w:p w:rsidR="00AC4EC7" w:rsidRDefault="00AC4EC7" w:rsidP="00C020F5">
      <w:pPr>
        <w:tabs>
          <w:tab w:val="left" w:pos="5812"/>
        </w:tabs>
        <w:spacing w:after="0" w:line="240" w:lineRule="auto"/>
        <w:ind w:left="6663"/>
        <w:rPr>
          <w:rFonts w:ascii="Times New Roman" w:eastAsia="Times New Roman" w:hAnsi="Times New Roman" w:cs="Times New Roman"/>
          <w:sz w:val="28"/>
        </w:rPr>
      </w:pPr>
    </w:p>
    <w:p w:rsidR="00AC4EC7" w:rsidRDefault="00C020F5" w:rsidP="00C020F5">
      <w:pPr>
        <w:tabs>
          <w:tab w:val="left" w:pos="5812"/>
          <w:tab w:val="left" w:pos="7371"/>
        </w:tabs>
        <w:spacing w:after="0" w:line="240" w:lineRule="auto"/>
        <w:ind w:left="6663"/>
        <w:rPr>
          <w:rFonts w:ascii="Times New Roman" w:eastAsia="Times New Roman" w:hAnsi="Times New Roman" w:cs="Times New Roman"/>
          <w:sz w:val="28"/>
        </w:rPr>
      </w:pPr>
      <w:r>
        <w:rPr>
          <w:rFonts w:ascii="Times New Roman" w:eastAsia="Times New Roman" w:hAnsi="Times New Roman" w:cs="Times New Roman"/>
          <w:sz w:val="28"/>
        </w:rPr>
        <w:t>к Подпрограмме</w:t>
      </w:r>
    </w:p>
    <w:p w:rsidR="00AC4EC7" w:rsidRDefault="00C020F5">
      <w:pPr>
        <w:spacing w:before="720"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ПОРЯДОК</w:t>
      </w:r>
    </w:p>
    <w:p w:rsidR="00AC4EC7" w:rsidRDefault="00C020F5">
      <w:pPr>
        <w:tabs>
          <w:tab w:val="left" w:pos="1134"/>
        </w:tabs>
        <w:spacing w:after="48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предоставления и распределения субсидий местным бюджетам</w:t>
      </w:r>
      <w:r>
        <w:rPr>
          <w:rFonts w:ascii="Times New Roman" w:eastAsia="Times New Roman" w:hAnsi="Times New Roman" w:cs="Times New Roman"/>
          <w:b/>
          <w:sz w:val="28"/>
        </w:rPr>
        <w:br/>
        <w:t xml:space="preserve"> </w:t>
      </w:r>
      <w:proofErr w:type="gramStart"/>
      <w:r>
        <w:rPr>
          <w:rFonts w:ascii="Times New Roman" w:eastAsia="Times New Roman" w:hAnsi="Times New Roman" w:cs="Times New Roman"/>
          <w:b/>
          <w:sz w:val="28"/>
        </w:rPr>
        <w:t xml:space="preserve">из областного бюджета </w:t>
      </w:r>
      <w:r w:rsidR="0014424E">
        <w:rPr>
          <w:rFonts w:ascii="Times New Roman" w:eastAsia="Times New Roman" w:hAnsi="Times New Roman" w:cs="Times New Roman"/>
          <w:b/>
          <w:sz w:val="28"/>
        </w:rPr>
        <w:t>на создание</w:t>
      </w:r>
      <w:r>
        <w:rPr>
          <w:rFonts w:ascii="Times New Roman" w:eastAsia="Times New Roman" w:hAnsi="Times New Roman" w:cs="Times New Roman"/>
          <w:b/>
          <w:sz w:val="28"/>
        </w:rPr>
        <w:t xml:space="preserve"> новых мест в общеобразовательных организациях в связи с ростом</w:t>
      </w:r>
      <w:proofErr w:type="gramEnd"/>
      <w:r>
        <w:rPr>
          <w:rFonts w:ascii="Times New Roman" w:eastAsia="Times New Roman" w:hAnsi="Times New Roman" w:cs="Times New Roman"/>
          <w:b/>
          <w:sz w:val="28"/>
        </w:rPr>
        <w:t xml:space="preserve"> числа обучающихся, вызванным демографическим фактором</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1. </w:t>
      </w:r>
      <w:proofErr w:type="gramStart"/>
      <w:r w:rsidRPr="00B46B55">
        <w:rPr>
          <w:rFonts w:ascii="Times New Roman" w:eastAsia="Times New Roman" w:hAnsi="Times New Roman" w:cs="Times New Roman"/>
          <w:sz w:val="28"/>
        </w:rPr>
        <w:t>Порядок предоставления и распределения субсидий местным бюджетам из областного бюджета на создание новых мест в общеобразовательных организациях в связи с ростом числа обучающихся, вызванным демографическим фактором (далее – Порядок), определяет правила предоставления и распределения субсидий местным бюджетам из областного бюджета на создание новых мест в общеобразовательных организациях в связи с ростом числа обучающихся, вызванным демографическим фактором (далее – субсиди</w:t>
      </w:r>
      <w:r w:rsidR="000C7413">
        <w:rPr>
          <w:rFonts w:ascii="Times New Roman" w:eastAsia="Times New Roman" w:hAnsi="Times New Roman" w:cs="Times New Roman"/>
          <w:sz w:val="28"/>
        </w:rPr>
        <w:t>и</w:t>
      </w:r>
      <w:r w:rsidRPr="00B46B55">
        <w:rPr>
          <w:rFonts w:ascii="Times New Roman" w:eastAsia="Times New Roman" w:hAnsi="Times New Roman" w:cs="Times New Roman"/>
          <w:sz w:val="28"/>
        </w:rPr>
        <w:t>).</w:t>
      </w:r>
      <w:proofErr w:type="gramEnd"/>
    </w:p>
    <w:p w:rsidR="00B46B55" w:rsidRPr="00B46B55" w:rsidRDefault="000C7413" w:rsidP="00B46B5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 Субсидия предоставляется с</w:t>
      </w:r>
      <w:r w:rsidR="00B46B55" w:rsidRPr="00B46B55">
        <w:rPr>
          <w:rFonts w:ascii="Times New Roman" w:eastAsia="Times New Roman" w:hAnsi="Times New Roman" w:cs="Times New Roman"/>
          <w:sz w:val="28"/>
        </w:rPr>
        <w:t xml:space="preserve"> цел</w:t>
      </w:r>
      <w:r>
        <w:rPr>
          <w:rFonts w:ascii="Times New Roman" w:eastAsia="Times New Roman" w:hAnsi="Times New Roman" w:cs="Times New Roman"/>
          <w:sz w:val="28"/>
        </w:rPr>
        <w:t>ью</w:t>
      </w:r>
      <w:r w:rsidR="00B46B55" w:rsidRPr="00B46B55">
        <w:rPr>
          <w:rFonts w:ascii="Times New Roman" w:eastAsia="Times New Roman" w:hAnsi="Times New Roman" w:cs="Times New Roman"/>
          <w:sz w:val="28"/>
        </w:rPr>
        <w:t xml:space="preserve"> софинансирования расходных обязательств муниципальных образований Кировской области, связа</w:t>
      </w:r>
      <w:r w:rsidR="00BB0161">
        <w:rPr>
          <w:rFonts w:ascii="Times New Roman" w:eastAsia="Times New Roman" w:hAnsi="Times New Roman" w:cs="Times New Roman"/>
          <w:sz w:val="28"/>
        </w:rPr>
        <w:t xml:space="preserve">нных с финансовым обеспечением </w:t>
      </w:r>
      <w:r w:rsidR="00B46B55" w:rsidRPr="00B46B55">
        <w:rPr>
          <w:rFonts w:ascii="Times New Roman" w:eastAsia="Times New Roman" w:hAnsi="Times New Roman" w:cs="Times New Roman"/>
          <w:sz w:val="28"/>
        </w:rPr>
        <w:t>создани</w:t>
      </w:r>
      <w:r w:rsidR="00BB0161">
        <w:rPr>
          <w:rFonts w:ascii="Times New Roman" w:eastAsia="Times New Roman" w:hAnsi="Times New Roman" w:cs="Times New Roman"/>
          <w:sz w:val="28"/>
        </w:rPr>
        <w:t>я</w:t>
      </w:r>
      <w:r w:rsidR="00B46B55" w:rsidRPr="00B46B55">
        <w:rPr>
          <w:rFonts w:ascii="Times New Roman" w:eastAsia="Times New Roman" w:hAnsi="Times New Roman" w:cs="Times New Roman"/>
          <w:sz w:val="28"/>
        </w:rPr>
        <w:t xml:space="preserve"> новых мест в общеобразовательных организациях в связи с ростом числа обучающихся, вызванным демографическим фактором, в том числе:</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на строительство зданий общеобразовательных организаций и их оснащение;</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на реконструкцию зданий и объектов для размещения общеобразовательных организаций и их оснащение.</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proofErr w:type="gramStart"/>
      <w:r w:rsidRPr="00B46B55">
        <w:rPr>
          <w:rFonts w:ascii="Times New Roman" w:eastAsia="Times New Roman" w:hAnsi="Times New Roman" w:cs="Times New Roman"/>
          <w:sz w:val="28"/>
        </w:rPr>
        <w:t xml:space="preserve">В случае если получатели средств местного бюджета, муниципальные бюджетные (автономные) учреждения по согласованию с главным распорядителем средств областного бюджета до поступления субсидии, </w:t>
      </w:r>
      <w:r w:rsidRPr="00B46B55">
        <w:rPr>
          <w:rFonts w:ascii="Times New Roman" w:eastAsia="Times New Roman" w:hAnsi="Times New Roman" w:cs="Times New Roman"/>
          <w:sz w:val="28"/>
        </w:rPr>
        <w:lastRenderedPageBreak/>
        <w:t>источником которой не являются средства федерального бюджета, в местный бюджет направили средства местных бюджетов на цели, связанные с предоставлением субсидии, субсидия направляется на возмещение указанных расходов, профинансированных за счет собственных средств местных бюджетов.</w:t>
      </w:r>
      <w:proofErr w:type="gramEnd"/>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3. Субсидия предоставляется министерством образования Кировской области.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4. Субсидия предоставляется бюджетам муниципальных районов (городских округов, муниципальных округов) (далее – муниципальное образование), соответствующих следующим критериям отбора:</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наличие с учетом демографического прогноза потребности муниципального образования в обеспечении и сохранении односменного режима обучения;</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наличие в муниципальном образовании зданий и объектов, которые нуждаются в реконструкции для размещения в нем общеобразовательной организации, соответствующей современным требованиям к условиям обучения и (или) сменности обучения (при реконструкции зданий и объектов для размещения общеобразовательных организаций и их оснащении);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наличие муниципальной программы, предусматривающей мероприятия по созданию новых мест в общеобразовательных организациях в связи с ростом числа обучающихся, вызванным демографическим фактором;</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наличие обязательства муниципального образования по обеспечению создания новых мест в общеобразовательных организациях в связи с ростом </w:t>
      </w:r>
      <w:proofErr w:type="gramStart"/>
      <w:r w:rsidRPr="00B46B55">
        <w:rPr>
          <w:rFonts w:ascii="Times New Roman" w:eastAsia="Times New Roman" w:hAnsi="Times New Roman" w:cs="Times New Roman"/>
          <w:sz w:val="28"/>
        </w:rPr>
        <w:t xml:space="preserve">числа обучающихся, вызванным демографическим фактором,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w:t>
      </w:r>
      <w:r w:rsidRPr="00B46B55">
        <w:rPr>
          <w:rFonts w:ascii="Times New Roman" w:eastAsia="Times New Roman" w:hAnsi="Times New Roman" w:cs="Times New Roman"/>
          <w:sz w:val="28"/>
        </w:rPr>
        <w:lastRenderedPageBreak/>
        <w:t>необходимых при оснащении общеобразовательных организаций в целях реализации мероприятий по созданию новых мест в общеобразовательных организациях в связи с</w:t>
      </w:r>
      <w:proofErr w:type="gramEnd"/>
      <w:r w:rsidRPr="00B46B55">
        <w:rPr>
          <w:rFonts w:ascii="Times New Roman" w:eastAsia="Times New Roman" w:hAnsi="Times New Roman" w:cs="Times New Roman"/>
          <w:sz w:val="28"/>
        </w:rPr>
        <w:t xml:space="preserve"> ростом числа </w:t>
      </w:r>
      <w:proofErr w:type="gramStart"/>
      <w:r w:rsidRPr="00B46B55">
        <w:rPr>
          <w:rFonts w:ascii="Times New Roman" w:eastAsia="Times New Roman" w:hAnsi="Times New Roman" w:cs="Times New Roman"/>
          <w:sz w:val="28"/>
        </w:rPr>
        <w:t>обучающихся</w:t>
      </w:r>
      <w:proofErr w:type="gramEnd"/>
      <w:r w:rsidRPr="00B46B55">
        <w:rPr>
          <w:rFonts w:ascii="Times New Roman" w:eastAsia="Times New Roman" w:hAnsi="Times New Roman" w:cs="Times New Roman"/>
          <w:sz w:val="28"/>
        </w:rPr>
        <w:t>, вызванным демографическим фактором, критерии формирования которого, а также требования к функциональному оснащению и норматив стоимости оснащения одного места обучающегося средствами обучения и воспитания утверждаются Министерством просвещения Российской Федерации.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5. Размер субсидии i-</w:t>
      </w:r>
      <w:proofErr w:type="spellStart"/>
      <w:r w:rsidRPr="00B46B55">
        <w:rPr>
          <w:rFonts w:ascii="Times New Roman" w:eastAsia="Times New Roman" w:hAnsi="Times New Roman" w:cs="Times New Roman"/>
          <w:sz w:val="28"/>
        </w:rPr>
        <w:t>му</w:t>
      </w:r>
      <w:proofErr w:type="spellEnd"/>
      <w:r w:rsidRPr="00B46B55">
        <w:rPr>
          <w:rFonts w:ascii="Times New Roman" w:eastAsia="Times New Roman" w:hAnsi="Times New Roman" w:cs="Times New Roman"/>
          <w:sz w:val="28"/>
        </w:rPr>
        <w:t xml:space="preserve"> муниципальному образованию (</w:t>
      </w:r>
      <w:proofErr w:type="spellStart"/>
      <w:r w:rsidRPr="00B46B55">
        <w:rPr>
          <w:rFonts w:ascii="Times New Roman" w:eastAsia="Times New Roman" w:hAnsi="Times New Roman" w:cs="Times New Roman"/>
          <w:sz w:val="28"/>
        </w:rPr>
        <w:t>S</w:t>
      </w:r>
      <w:r w:rsidRPr="00D83536">
        <w:rPr>
          <w:rFonts w:ascii="Times New Roman" w:eastAsia="Times New Roman" w:hAnsi="Times New Roman" w:cs="Times New Roman"/>
          <w:sz w:val="28"/>
          <w:vertAlign w:val="subscript"/>
        </w:rPr>
        <w:t>i</w:t>
      </w:r>
      <w:proofErr w:type="spellEnd"/>
      <w:r w:rsidRPr="00B46B55">
        <w:rPr>
          <w:rFonts w:ascii="Times New Roman" w:eastAsia="Times New Roman" w:hAnsi="Times New Roman" w:cs="Times New Roman"/>
          <w:sz w:val="28"/>
        </w:rPr>
        <w:t>) в соответствующем финансовом году определяется по следующей формуле:</w:t>
      </w:r>
    </w:p>
    <w:p w:rsidR="00B46B55" w:rsidRPr="00B46B55" w:rsidRDefault="00B46B55" w:rsidP="00B46B55">
      <w:pPr>
        <w:spacing w:after="0" w:line="240" w:lineRule="auto"/>
        <w:ind w:firstLine="709"/>
        <w:jc w:val="both"/>
        <w:rPr>
          <w:rFonts w:ascii="Times New Roman" w:eastAsia="Times New Roman" w:hAnsi="Times New Roman" w:cs="Times New Roman"/>
          <w:sz w:val="28"/>
        </w:rPr>
      </w:pPr>
    </w:p>
    <w:p w:rsidR="00B46B55" w:rsidRPr="00B46B55" w:rsidRDefault="00B46B55" w:rsidP="00B46B55">
      <w:pPr>
        <w:spacing w:after="0" w:line="240" w:lineRule="auto"/>
        <w:jc w:val="center"/>
        <w:rPr>
          <w:rFonts w:ascii="Times New Roman" w:eastAsia="Times New Roman" w:hAnsi="Times New Roman" w:cs="Times New Roman"/>
          <w:sz w:val="28"/>
        </w:rPr>
      </w:pPr>
      <w:proofErr w:type="spellStart"/>
      <w:r w:rsidRPr="00D83536">
        <w:rPr>
          <w:rFonts w:ascii="Times New Roman" w:eastAsia="Times New Roman" w:hAnsi="Times New Roman" w:cs="Times New Roman"/>
          <w:sz w:val="28"/>
        </w:rPr>
        <w:t>S</w:t>
      </w:r>
      <w:r w:rsidRPr="00D83536">
        <w:rPr>
          <w:rFonts w:ascii="Times New Roman" w:eastAsia="Times New Roman" w:hAnsi="Times New Roman" w:cs="Times New Roman"/>
          <w:sz w:val="28"/>
          <w:vertAlign w:val="subscript"/>
        </w:rPr>
        <w:t>i</w:t>
      </w:r>
      <w:proofErr w:type="spellEnd"/>
      <w:r w:rsidR="00D83536" w:rsidRPr="00D83536">
        <w:rPr>
          <w:rFonts w:ascii="Times New Roman" w:eastAsia="Times New Roman" w:hAnsi="Times New Roman" w:cs="Times New Roman"/>
          <w:sz w:val="28"/>
          <w:vertAlign w:val="subscript"/>
        </w:rPr>
        <w:t xml:space="preserve"> </w:t>
      </w:r>
      <w:r w:rsidRPr="00D83536">
        <w:rPr>
          <w:rFonts w:ascii="Times New Roman" w:eastAsia="Times New Roman" w:hAnsi="Times New Roman" w:cs="Times New Roman"/>
          <w:sz w:val="28"/>
        </w:rPr>
        <w:t>=</w:t>
      </w:r>
      <w:r w:rsidR="00D83536" w:rsidRPr="00D83536">
        <w:rPr>
          <w:rFonts w:ascii="Times New Roman" w:eastAsia="Times New Roman" w:hAnsi="Times New Roman" w:cs="Times New Roman"/>
          <w:sz w:val="28"/>
        </w:rPr>
        <w:t xml:space="preserve"> </w:t>
      </w:r>
      <w:r w:rsidRPr="00D83536">
        <w:rPr>
          <w:rFonts w:ascii="Times New Roman" w:eastAsia="Times New Roman" w:hAnsi="Times New Roman" w:cs="Times New Roman"/>
          <w:sz w:val="28"/>
        </w:rPr>
        <w:t>S</w:t>
      </w:r>
      <w:r w:rsidRPr="00D83536">
        <w:rPr>
          <w:rFonts w:ascii="Times New Roman" w:eastAsia="Times New Roman" w:hAnsi="Times New Roman" w:cs="Times New Roman"/>
          <w:sz w:val="28"/>
          <w:vertAlign w:val="subscript"/>
        </w:rPr>
        <w:t>1</w:t>
      </w:r>
      <w:r w:rsidR="00D83536" w:rsidRPr="00D83536">
        <w:rPr>
          <w:rFonts w:ascii="Times New Roman" w:eastAsia="Times New Roman" w:hAnsi="Times New Roman" w:cs="Times New Roman"/>
          <w:sz w:val="28"/>
          <w:vertAlign w:val="subscript"/>
        </w:rPr>
        <w:t xml:space="preserve">i </w:t>
      </w:r>
      <w:r w:rsidRPr="00D83536">
        <w:rPr>
          <w:rFonts w:ascii="Times New Roman" w:eastAsia="Times New Roman" w:hAnsi="Times New Roman" w:cs="Times New Roman"/>
          <w:sz w:val="28"/>
        </w:rPr>
        <w:t>+</w:t>
      </w:r>
      <w:r w:rsidR="00D83536" w:rsidRPr="00D83536">
        <w:rPr>
          <w:rFonts w:ascii="Times New Roman" w:eastAsia="Times New Roman" w:hAnsi="Times New Roman" w:cs="Times New Roman"/>
          <w:sz w:val="28"/>
        </w:rPr>
        <w:t xml:space="preserve"> </w:t>
      </w:r>
      <w:r w:rsidRPr="00D83536">
        <w:rPr>
          <w:rFonts w:ascii="Times New Roman" w:eastAsia="Times New Roman" w:hAnsi="Times New Roman" w:cs="Times New Roman"/>
          <w:sz w:val="28"/>
        </w:rPr>
        <w:t>S</w:t>
      </w:r>
      <w:r w:rsidRPr="00D83536">
        <w:rPr>
          <w:rFonts w:ascii="Times New Roman" w:eastAsia="Times New Roman" w:hAnsi="Times New Roman" w:cs="Times New Roman"/>
          <w:sz w:val="28"/>
          <w:vertAlign w:val="subscript"/>
        </w:rPr>
        <w:t>2i</w:t>
      </w:r>
      <w:r w:rsidRPr="00D83536">
        <w:rPr>
          <w:rFonts w:ascii="Times New Roman" w:eastAsia="Times New Roman" w:hAnsi="Times New Roman" w:cs="Times New Roman"/>
          <w:sz w:val="28"/>
        </w:rPr>
        <w:t>, где:</w:t>
      </w:r>
    </w:p>
    <w:p w:rsidR="00B46B55" w:rsidRPr="00B46B55" w:rsidRDefault="00B46B55" w:rsidP="00B46B55">
      <w:pPr>
        <w:spacing w:after="0" w:line="240" w:lineRule="auto"/>
        <w:ind w:firstLine="709"/>
        <w:jc w:val="both"/>
        <w:rPr>
          <w:rFonts w:ascii="Times New Roman" w:eastAsia="Times New Roman" w:hAnsi="Times New Roman" w:cs="Times New Roman"/>
          <w:sz w:val="28"/>
        </w:rPr>
      </w:pPr>
    </w:p>
    <w:p w:rsidR="00B46B55" w:rsidRPr="00D83536" w:rsidRDefault="00B46B55" w:rsidP="00B46B55">
      <w:pPr>
        <w:spacing w:after="0" w:line="360" w:lineRule="auto"/>
        <w:ind w:firstLine="709"/>
        <w:jc w:val="both"/>
        <w:rPr>
          <w:rFonts w:ascii="Times New Roman" w:eastAsia="Times New Roman" w:hAnsi="Times New Roman" w:cs="Times New Roman"/>
          <w:sz w:val="28"/>
        </w:rPr>
      </w:pPr>
      <w:r w:rsidRPr="00D83536">
        <w:rPr>
          <w:rFonts w:ascii="Times New Roman" w:eastAsia="Times New Roman" w:hAnsi="Times New Roman" w:cs="Times New Roman"/>
          <w:sz w:val="28"/>
        </w:rPr>
        <w:t>S</w:t>
      </w:r>
      <w:r w:rsidRPr="00D83536">
        <w:rPr>
          <w:rFonts w:ascii="Times New Roman" w:eastAsia="Times New Roman" w:hAnsi="Times New Roman" w:cs="Times New Roman"/>
          <w:sz w:val="28"/>
          <w:vertAlign w:val="subscript"/>
        </w:rPr>
        <w:t>1i</w:t>
      </w:r>
      <w:r w:rsidRPr="00D83536">
        <w:rPr>
          <w:rFonts w:ascii="Times New Roman" w:eastAsia="Times New Roman" w:hAnsi="Times New Roman" w:cs="Times New Roman"/>
          <w:sz w:val="28"/>
        </w:rPr>
        <w:t xml:space="preserve"> – размер субсидии i-</w:t>
      </w:r>
      <w:proofErr w:type="spellStart"/>
      <w:r w:rsidRPr="00D83536">
        <w:rPr>
          <w:rFonts w:ascii="Times New Roman" w:eastAsia="Times New Roman" w:hAnsi="Times New Roman" w:cs="Times New Roman"/>
          <w:sz w:val="28"/>
        </w:rPr>
        <w:t>му</w:t>
      </w:r>
      <w:proofErr w:type="spellEnd"/>
      <w:r w:rsidRPr="00D83536">
        <w:rPr>
          <w:rFonts w:ascii="Times New Roman" w:eastAsia="Times New Roman" w:hAnsi="Times New Roman" w:cs="Times New Roman"/>
          <w:sz w:val="28"/>
        </w:rPr>
        <w:t xml:space="preserve"> муниципальному образованию на строительство зданий общеобразовательных организаций и их оснащение;</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D83536">
        <w:rPr>
          <w:rFonts w:ascii="Times New Roman" w:eastAsia="Times New Roman" w:hAnsi="Times New Roman" w:cs="Times New Roman"/>
          <w:sz w:val="28"/>
        </w:rPr>
        <w:t>S</w:t>
      </w:r>
      <w:r w:rsidRPr="00D83536">
        <w:rPr>
          <w:rFonts w:ascii="Times New Roman" w:eastAsia="Times New Roman" w:hAnsi="Times New Roman" w:cs="Times New Roman"/>
          <w:sz w:val="28"/>
          <w:vertAlign w:val="subscript"/>
        </w:rPr>
        <w:t>2i</w:t>
      </w:r>
      <w:r w:rsidRPr="00D83536">
        <w:rPr>
          <w:rFonts w:ascii="Times New Roman" w:eastAsia="Times New Roman" w:hAnsi="Times New Roman" w:cs="Times New Roman"/>
          <w:sz w:val="28"/>
        </w:rPr>
        <w:t xml:space="preserve"> – размер субсидии i-</w:t>
      </w:r>
      <w:proofErr w:type="spellStart"/>
      <w:r w:rsidRPr="00D83536">
        <w:rPr>
          <w:rFonts w:ascii="Times New Roman" w:eastAsia="Times New Roman" w:hAnsi="Times New Roman" w:cs="Times New Roman"/>
          <w:sz w:val="28"/>
        </w:rPr>
        <w:t>му</w:t>
      </w:r>
      <w:proofErr w:type="spellEnd"/>
      <w:r w:rsidRPr="00D83536">
        <w:rPr>
          <w:rFonts w:ascii="Times New Roman" w:eastAsia="Times New Roman" w:hAnsi="Times New Roman" w:cs="Times New Roman"/>
          <w:sz w:val="28"/>
        </w:rPr>
        <w:t xml:space="preserve"> муниципальному образованию на реконструкцию зданий</w:t>
      </w:r>
      <w:r w:rsidRPr="00B46B55">
        <w:rPr>
          <w:rFonts w:ascii="Times New Roman" w:eastAsia="Times New Roman" w:hAnsi="Times New Roman" w:cs="Times New Roman"/>
          <w:sz w:val="28"/>
        </w:rPr>
        <w:t xml:space="preserve"> и объектов для размещения общеобразовательных организаций и их оснащение.</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Размер субсидии i-</w:t>
      </w:r>
      <w:proofErr w:type="spellStart"/>
      <w:r w:rsidRPr="00B46B55">
        <w:rPr>
          <w:rFonts w:ascii="Times New Roman" w:eastAsia="Times New Roman" w:hAnsi="Times New Roman" w:cs="Times New Roman"/>
          <w:sz w:val="28"/>
        </w:rPr>
        <w:t>му</w:t>
      </w:r>
      <w:proofErr w:type="spellEnd"/>
      <w:r w:rsidRPr="00B46B55">
        <w:rPr>
          <w:rFonts w:ascii="Times New Roman" w:eastAsia="Times New Roman" w:hAnsi="Times New Roman" w:cs="Times New Roman"/>
          <w:sz w:val="28"/>
        </w:rPr>
        <w:t xml:space="preserve"> муниципальному образованию </w:t>
      </w:r>
      <w:r w:rsidRPr="009E5AE8">
        <w:rPr>
          <w:rFonts w:ascii="Times New Roman" w:eastAsia="Times New Roman" w:hAnsi="Times New Roman" w:cs="Times New Roman"/>
          <w:sz w:val="28"/>
        </w:rPr>
        <w:t>(S</w:t>
      </w:r>
      <w:r w:rsidRPr="009E5AE8">
        <w:rPr>
          <w:rFonts w:ascii="Times New Roman" w:eastAsia="Times New Roman" w:hAnsi="Times New Roman" w:cs="Times New Roman"/>
          <w:sz w:val="28"/>
          <w:vertAlign w:val="subscript"/>
        </w:rPr>
        <w:t>1i</w:t>
      </w:r>
      <w:r w:rsidRPr="009E5AE8">
        <w:rPr>
          <w:rFonts w:ascii="Times New Roman" w:eastAsia="Times New Roman" w:hAnsi="Times New Roman" w:cs="Times New Roman"/>
          <w:sz w:val="28"/>
        </w:rPr>
        <w:t>)</w:t>
      </w:r>
      <w:r w:rsidRPr="00B46B55">
        <w:rPr>
          <w:rFonts w:ascii="Times New Roman" w:eastAsia="Times New Roman" w:hAnsi="Times New Roman" w:cs="Times New Roman"/>
          <w:sz w:val="28"/>
        </w:rPr>
        <w:t xml:space="preserve"> на строительство зданий общеобразовательных организаций и их оснащение определяется по формуле:</w:t>
      </w:r>
    </w:p>
    <w:p w:rsidR="00B46B55" w:rsidRPr="00B46B55" w:rsidRDefault="00B46B55" w:rsidP="00B46B55">
      <w:pPr>
        <w:spacing w:after="0" w:line="240" w:lineRule="auto"/>
        <w:jc w:val="both"/>
        <w:rPr>
          <w:rFonts w:ascii="Times New Roman" w:eastAsia="Times New Roman" w:hAnsi="Times New Roman" w:cs="Times New Roman"/>
          <w:sz w:val="28"/>
        </w:rPr>
      </w:pPr>
    </w:p>
    <w:p w:rsidR="00B46B55" w:rsidRPr="00B46B55" w:rsidRDefault="00B46B55" w:rsidP="00B46B55">
      <w:pPr>
        <w:spacing w:after="0" w:line="240" w:lineRule="auto"/>
        <w:jc w:val="center"/>
        <w:rPr>
          <w:rFonts w:ascii="Times New Roman" w:eastAsia="Times New Roman" w:hAnsi="Times New Roman" w:cs="Times New Roman"/>
          <w:sz w:val="28"/>
          <w:lang w:val="en-US"/>
        </w:rPr>
      </w:pPr>
      <w:r w:rsidRPr="009E5AE8">
        <w:rPr>
          <w:rFonts w:ascii="Times New Roman" w:eastAsia="Times New Roman" w:hAnsi="Times New Roman" w:cs="Times New Roman"/>
          <w:sz w:val="28"/>
          <w:lang w:val="en-US"/>
        </w:rPr>
        <w:t>S</w:t>
      </w:r>
      <w:r w:rsidRPr="009E5AE8">
        <w:rPr>
          <w:rFonts w:ascii="Times New Roman" w:eastAsia="Times New Roman" w:hAnsi="Times New Roman" w:cs="Times New Roman"/>
          <w:sz w:val="28"/>
          <w:vertAlign w:val="subscript"/>
          <w:lang w:val="en-US"/>
        </w:rPr>
        <w:t>1i</w:t>
      </w:r>
      <w:r w:rsidR="009E5AE8" w:rsidRPr="009E5AE8">
        <w:rPr>
          <w:rFonts w:ascii="Times New Roman" w:eastAsia="Times New Roman" w:hAnsi="Times New Roman" w:cs="Times New Roman"/>
          <w:sz w:val="28"/>
          <w:lang w:val="en-US"/>
        </w:rPr>
        <w:t xml:space="preserve"> </w:t>
      </w:r>
      <w:r w:rsidRPr="009E5AE8">
        <w:rPr>
          <w:rFonts w:ascii="Times New Roman" w:eastAsia="Times New Roman" w:hAnsi="Times New Roman" w:cs="Times New Roman"/>
          <w:sz w:val="28"/>
          <w:lang w:val="en-US"/>
        </w:rPr>
        <w:t>=</w:t>
      </w:r>
      <w:r w:rsidR="009E5AE8" w:rsidRPr="009E5AE8">
        <w:rPr>
          <w:rFonts w:ascii="Times New Roman" w:eastAsia="Times New Roman" w:hAnsi="Times New Roman" w:cs="Times New Roman"/>
          <w:sz w:val="28"/>
          <w:lang w:val="en-US"/>
        </w:rPr>
        <w:t xml:space="preserve"> </w:t>
      </w:r>
      <w:r w:rsidRPr="009E5AE8">
        <w:rPr>
          <w:rFonts w:ascii="Times New Roman" w:eastAsia="Times New Roman" w:hAnsi="Times New Roman" w:cs="Times New Roman"/>
          <w:sz w:val="28"/>
          <w:lang w:val="en-US"/>
        </w:rPr>
        <w:t>C</w:t>
      </w:r>
      <w:r w:rsidRPr="009E5AE8">
        <w:rPr>
          <w:rFonts w:ascii="Times New Roman" w:eastAsia="Times New Roman" w:hAnsi="Times New Roman" w:cs="Times New Roman"/>
          <w:sz w:val="28"/>
          <w:vertAlign w:val="subscript"/>
          <w:lang w:val="en-US"/>
        </w:rPr>
        <w:t>1i</w:t>
      </w:r>
      <w:r w:rsidRPr="009E5AE8">
        <w:rPr>
          <w:rFonts w:ascii="Times New Roman" w:eastAsia="Times New Roman" w:hAnsi="Times New Roman" w:cs="Times New Roman"/>
          <w:sz w:val="28"/>
          <w:lang w:val="en-US"/>
        </w:rPr>
        <w:t xml:space="preserve"> </w:t>
      </w:r>
      <w:r w:rsidRPr="009E5AE8">
        <w:rPr>
          <w:rFonts w:ascii="Times New Roman" w:eastAsia="Times New Roman" w:hAnsi="Times New Roman" w:cs="Times New Roman"/>
          <w:sz w:val="28"/>
        </w:rPr>
        <w:t>х</w:t>
      </w:r>
      <w:r w:rsidRPr="009E5AE8">
        <w:rPr>
          <w:rFonts w:ascii="Times New Roman" w:eastAsia="Times New Roman" w:hAnsi="Times New Roman" w:cs="Times New Roman"/>
          <w:sz w:val="28"/>
          <w:lang w:val="en-US"/>
        </w:rPr>
        <w:t xml:space="preserve"> Y</w:t>
      </w:r>
      <w:r w:rsidRPr="009E5AE8">
        <w:rPr>
          <w:rFonts w:ascii="Times New Roman" w:eastAsia="Times New Roman" w:hAnsi="Times New Roman" w:cs="Times New Roman"/>
          <w:sz w:val="28"/>
          <w:vertAlign w:val="subscript"/>
          <w:lang w:val="en-US"/>
        </w:rPr>
        <w:t>1i</w:t>
      </w:r>
      <w:r w:rsidRPr="009E5AE8">
        <w:rPr>
          <w:rFonts w:ascii="Times New Roman" w:eastAsia="Times New Roman" w:hAnsi="Times New Roman" w:cs="Times New Roman"/>
          <w:sz w:val="28"/>
          <w:lang w:val="en-US"/>
        </w:rPr>
        <w:t xml:space="preserve">, </w:t>
      </w:r>
      <w:r w:rsidRPr="009E5AE8">
        <w:rPr>
          <w:rFonts w:ascii="Times New Roman" w:eastAsia="Times New Roman" w:hAnsi="Times New Roman" w:cs="Times New Roman"/>
          <w:sz w:val="28"/>
        </w:rPr>
        <w:t>где</w:t>
      </w:r>
      <w:r w:rsidRPr="009E5AE8">
        <w:rPr>
          <w:rFonts w:ascii="Times New Roman" w:eastAsia="Times New Roman" w:hAnsi="Times New Roman" w:cs="Times New Roman"/>
          <w:sz w:val="28"/>
          <w:lang w:val="en-US"/>
        </w:rPr>
        <w:t>:</w:t>
      </w:r>
    </w:p>
    <w:p w:rsidR="00B46B55" w:rsidRPr="00B46B55" w:rsidRDefault="00B46B55" w:rsidP="00B46B55">
      <w:pPr>
        <w:spacing w:after="0" w:line="240" w:lineRule="auto"/>
        <w:jc w:val="both"/>
        <w:rPr>
          <w:rFonts w:ascii="Times New Roman" w:eastAsia="Times New Roman" w:hAnsi="Times New Roman" w:cs="Times New Roman"/>
          <w:sz w:val="28"/>
          <w:lang w:val="en-US"/>
        </w:rPr>
      </w:pP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9E5AE8">
        <w:rPr>
          <w:rFonts w:ascii="Times New Roman" w:eastAsia="Times New Roman" w:hAnsi="Times New Roman" w:cs="Times New Roman"/>
          <w:sz w:val="28"/>
        </w:rPr>
        <w:t>C</w:t>
      </w:r>
      <w:r w:rsidRPr="009E5AE8">
        <w:rPr>
          <w:rFonts w:ascii="Times New Roman" w:eastAsia="Times New Roman" w:hAnsi="Times New Roman" w:cs="Times New Roman"/>
          <w:sz w:val="28"/>
          <w:vertAlign w:val="subscript"/>
        </w:rPr>
        <w:t>1i</w:t>
      </w:r>
      <w:r w:rsidRPr="009E5AE8">
        <w:rPr>
          <w:rFonts w:ascii="Times New Roman" w:eastAsia="Times New Roman" w:hAnsi="Times New Roman" w:cs="Times New Roman"/>
          <w:sz w:val="28"/>
        </w:rPr>
        <w:t xml:space="preserve"> – расчетный</w:t>
      </w:r>
      <w:r w:rsidRPr="00B46B55">
        <w:rPr>
          <w:rFonts w:ascii="Times New Roman" w:eastAsia="Times New Roman" w:hAnsi="Times New Roman" w:cs="Times New Roman"/>
          <w:sz w:val="28"/>
        </w:rPr>
        <w:t xml:space="preserve"> объем средств, необходимых на выполнение работ по строительству зданий общеобразовательных организаций и их оснащение </w:t>
      </w:r>
      <w:r w:rsidR="009E5AE8">
        <w:rPr>
          <w:rFonts w:ascii="Times New Roman" w:eastAsia="Times New Roman" w:hAnsi="Times New Roman" w:cs="Times New Roman"/>
          <w:sz w:val="28"/>
        </w:rPr>
        <w:br/>
      </w:r>
      <w:r w:rsidRPr="00B46B55">
        <w:rPr>
          <w:rFonts w:ascii="Times New Roman" w:eastAsia="Times New Roman" w:hAnsi="Times New Roman" w:cs="Times New Roman"/>
          <w:sz w:val="28"/>
        </w:rPr>
        <w:t>в i-м муниципальном образовании;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9E5AE8">
        <w:rPr>
          <w:rFonts w:ascii="Times New Roman" w:eastAsia="Times New Roman" w:hAnsi="Times New Roman" w:cs="Times New Roman"/>
          <w:sz w:val="28"/>
        </w:rPr>
        <w:t>Y</w:t>
      </w:r>
      <w:r w:rsidRPr="009E5AE8">
        <w:rPr>
          <w:rFonts w:ascii="Times New Roman" w:eastAsia="Times New Roman" w:hAnsi="Times New Roman" w:cs="Times New Roman"/>
          <w:sz w:val="28"/>
          <w:vertAlign w:val="subscript"/>
        </w:rPr>
        <w:t>1i</w:t>
      </w:r>
      <w:r w:rsidRPr="009E5AE8">
        <w:rPr>
          <w:rFonts w:ascii="Times New Roman" w:eastAsia="Times New Roman" w:hAnsi="Times New Roman" w:cs="Times New Roman"/>
          <w:sz w:val="28"/>
        </w:rPr>
        <w:t xml:space="preserve"> –</w:t>
      </w:r>
      <w:r w:rsidRPr="00B46B55">
        <w:rPr>
          <w:rFonts w:ascii="Times New Roman" w:eastAsia="Times New Roman" w:hAnsi="Times New Roman" w:cs="Times New Roman"/>
          <w:sz w:val="28"/>
        </w:rPr>
        <w:t xml:space="preserve"> уровень софинансирования Кировской областью объема расходных обязательств i-го муниципального образования (определяется соглашением о предоставлении средств областному бюджету, заключенным с федеральным органом исполнительной власти).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lastRenderedPageBreak/>
        <w:t>Размер субсидии i-</w:t>
      </w:r>
      <w:proofErr w:type="spellStart"/>
      <w:r w:rsidRPr="00B46B55">
        <w:rPr>
          <w:rFonts w:ascii="Times New Roman" w:eastAsia="Times New Roman" w:hAnsi="Times New Roman" w:cs="Times New Roman"/>
          <w:sz w:val="28"/>
        </w:rPr>
        <w:t>му</w:t>
      </w:r>
      <w:proofErr w:type="spellEnd"/>
      <w:r w:rsidRPr="00B46B55">
        <w:rPr>
          <w:rFonts w:ascii="Times New Roman" w:eastAsia="Times New Roman" w:hAnsi="Times New Roman" w:cs="Times New Roman"/>
          <w:sz w:val="28"/>
        </w:rPr>
        <w:t xml:space="preserve"> муниципальному </w:t>
      </w:r>
      <w:r w:rsidRPr="00070A53">
        <w:rPr>
          <w:rFonts w:ascii="Times New Roman" w:eastAsia="Times New Roman" w:hAnsi="Times New Roman" w:cs="Times New Roman"/>
          <w:sz w:val="28"/>
        </w:rPr>
        <w:t>образованию (S</w:t>
      </w:r>
      <w:r w:rsidRPr="00070A53">
        <w:rPr>
          <w:rFonts w:ascii="Times New Roman" w:eastAsia="Times New Roman" w:hAnsi="Times New Roman" w:cs="Times New Roman"/>
          <w:sz w:val="28"/>
          <w:vertAlign w:val="subscript"/>
        </w:rPr>
        <w:t>2i</w:t>
      </w:r>
      <w:r w:rsidRPr="00070A53">
        <w:rPr>
          <w:rFonts w:ascii="Times New Roman" w:eastAsia="Times New Roman" w:hAnsi="Times New Roman" w:cs="Times New Roman"/>
          <w:sz w:val="28"/>
        </w:rPr>
        <w:t>)</w:t>
      </w:r>
      <w:r w:rsidRPr="00B46B55">
        <w:rPr>
          <w:rFonts w:ascii="Times New Roman" w:eastAsia="Times New Roman" w:hAnsi="Times New Roman" w:cs="Times New Roman"/>
          <w:sz w:val="28"/>
        </w:rPr>
        <w:t xml:space="preserve"> на реконструкцию зданий и объектов для размещения общеобразовательных организаций и их оснащение определяется по формуле:</w:t>
      </w:r>
    </w:p>
    <w:p w:rsidR="00B46B55" w:rsidRPr="00B46B55" w:rsidRDefault="00B46B55" w:rsidP="00B46B55">
      <w:pPr>
        <w:spacing w:after="0" w:line="240" w:lineRule="auto"/>
        <w:ind w:firstLine="709"/>
        <w:jc w:val="both"/>
        <w:rPr>
          <w:rFonts w:ascii="Times New Roman" w:eastAsia="Times New Roman" w:hAnsi="Times New Roman" w:cs="Times New Roman"/>
          <w:sz w:val="28"/>
        </w:rPr>
      </w:pPr>
    </w:p>
    <w:p w:rsidR="00B46B55" w:rsidRPr="00B46B55" w:rsidRDefault="00B46B55" w:rsidP="00B46B55">
      <w:pPr>
        <w:spacing w:after="0" w:line="240" w:lineRule="auto"/>
        <w:jc w:val="center"/>
        <w:rPr>
          <w:rFonts w:ascii="Times New Roman" w:eastAsia="Times New Roman" w:hAnsi="Times New Roman" w:cs="Times New Roman"/>
          <w:sz w:val="28"/>
          <w:lang w:val="en-US"/>
        </w:rPr>
      </w:pPr>
      <w:r w:rsidRPr="00DA5543">
        <w:rPr>
          <w:rFonts w:ascii="Times New Roman" w:eastAsia="Times New Roman" w:hAnsi="Times New Roman" w:cs="Times New Roman"/>
          <w:sz w:val="28"/>
          <w:lang w:val="en-US"/>
        </w:rPr>
        <w:t>S</w:t>
      </w:r>
      <w:r w:rsidRPr="00DA5543">
        <w:rPr>
          <w:rFonts w:ascii="Times New Roman" w:eastAsia="Times New Roman" w:hAnsi="Times New Roman" w:cs="Times New Roman"/>
          <w:sz w:val="28"/>
          <w:vertAlign w:val="subscript"/>
          <w:lang w:val="en-US"/>
        </w:rPr>
        <w:t>2i</w:t>
      </w:r>
      <w:r w:rsidR="00DA5543" w:rsidRPr="00DA5543">
        <w:rPr>
          <w:rFonts w:ascii="Times New Roman" w:eastAsia="Times New Roman" w:hAnsi="Times New Roman" w:cs="Times New Roman"/>
          <w:sz w:val="28"/>
          <w:lang w:val="en-US"/>
        </w:rPr>
        <w:t xml:space="preserve"> </w:t>
      </w:r>
      <w:r w:rsidRPr="00DA5543">
        <w:rPr>
          <w:rFonts w:ascii="Times New Roman" w:eastAsia="Times New Roman" w:hAnsi="Times New Roman" w:cs="Times New Roman"/>
          <w:sz w:val="28"/>
          <w:lang w:val="en-US"/>
        </w:rPr>
        <w:t>= C</w:t>
      </w:r>
      <w:r w:rsidRPr="00DA5543">
        <w:rPr>
          <w:rFonts w:ascii="Times New Roman" w:eastAsia="Times New Roman" w:hAnsi="Times New Roman" w:cs="Times New Roman"/>
          <w:sz w:val="28"/>
          <w:vertAlign w:val="subscript"/>
          <w:lang w:val="en-US"/>
        </w:rPr>
        <w:t>2i</w:t>
      </w:r>
      <w:r w:rsidRPr="00DA5543">
        <w:rPr>
          <w:rFonts w:ascii="Times New Roman" w:eastAsia="Times New Roman" w:hAnsi="Times New Roman" w:cs="Times New Roman"/>
          <w:sz w:val="28"/>
          <w:lang w:val="en-US"/>
        </w:rPr>
        <w:t xml:space="preserve"> </w:t>
      </w:r>
      <w:r w:rsidRPr="00DA5543">
        <w:rPr>
          <w:rFonts w:ascii="Times New Roman" w:eastAsia="Times New Roman" w:hAnsi="Times New Roman" w:cs="Times New Roman"/>
          <w:sz w:val="28"/>
        </w:rPr>
        <w:t>х</w:t>
      </w:r>
      <w:r w:rsidRPr="00DA5543">
        <w:rPr>
          <w:rFonts w:ascii="Times New Roman" w:eastAsia="Times New Roman" w:hAnsi="Times New Roman" w:cs="Times New Roman"/>
          <w:sz w:val="28"/>
          <w:lang w:val="en-US"/>
        </w:rPr>
        <w:t xml:space="preserve"> Y</w:t>
      </w:r>
      <w:r w:rsidRPr="00DA5543">
        <w:rPr>
          <w:rFonts w:ascii="Times New Roman" w:eastAsia="Times New Roman" w:hAnsi="Times New Roman" w:cs="Times New Roman"/>
          <w:sz w:val="28"/>
          <w:vertAlign w:val="subscript"/>
          <w:lang w:val="en-US"/>
        </w:rPr>
        <w:t>2i</w:t>
      </w:r>
      <w:r w:rsidRPr="00DA5543">
        <w:rPr>
          <w:rFonts w:ascii="Times New Roman" w:eastAsia="Times New Roman" w:hAnsi="Times New Roman" w:cs="Times New Roman"/>
          <w:sz w:val="28"/>
          <w:lang w:val="en-US"/>
        </w:rPr>
        <w:t xml:space="preserve">, </w:t>
      </w:r>
      <w:r w:rsidRPr="00DA5543">
        <w:rPr>
          <w:rFonts w:ascii="Times New Roman" w:eastAsia="Times New Roman" w:hAnsi="Times New Roman" w:cs="Times New Roman"/>
          <w:sz w:val="28"/>
        </w:rPr>
        <w:t>где</w:t>
      </w:r>
      <w:r w:rsidRPr="00DA5543">
        <w:rPr>
          <w:rFonts w:ascii="Times New Roman" w:eastAsia="Times New Roman" w:hAnsi="Times New Roman" w:cs="Times New Roman"/>
          <w:sz w:val="28"/>
          <w:lang w:val="en-US"/>
        </w:rPr>
        <w:t>:</w:t>
      </w:r>
    </w:p>
    <w:p w:rsidR="00B46B55" w:rsidRPr="00B46B55" w:rsidRDefault="00B46B55" w:rsidP="00B46B55">
      <w:pPr>
        <w:spacing w:after="0" w:line="240" w:lineRule="auto"/>
        <w:jc w:val="both"/>
        <w:rPr>
          <w:rFonts w:ascii="Times New Roman" w:eastAsia="Times New Roman" w:hAnsi="Times New Roman" w:cs="Times New Roman"/>
          <w:sz w:val="28"/>
          <w:lang w:val="en-US"/>
        </w:rPr>
      </w:pPr>
    </w:p>
    <w:p w:rsidR="00B46B55" w:rsidRPr="000937FB" w:rsidRDefault="00B46B55" w:rsidP="00B46B55">
      <w:pPr>
        <w:spacing w:after="0" w:line="360" w:lineRule="auto"/>
        <w:ind w:firstLine="709"/>
        <w:jc w:val="both"/>
        <w:rPr>
          <w:rFonts w:ascii="Times New Roman" w:eastAsia="Times New Roman" w:hAnsi="Times New Roman" w:cs="Times New Roman"/>
          <w:sz w:val="28"/>
        </w:rPr>
      </w:pPr>
      <w:r w:rsidRPr="000937FB">
        <w:rPr>
          <w:rFonts w:ascii="Times New Roman" w:eastAsia="Times New Roman" w:hAnsi="Times New Roman" w:cs="Times New Roman"/>
          <w:sz w:val="28"/>
        </w:rPr>
        <w:t>C</w:t>
      </w:r>
      <w:r w:rsidRPr="000937FB">
        <w:rPr>
          <w:rFonts w:ascii="Times New Roman" w:eastAsia="Times New Roman" w:hAnsi="Times New Roman" w:cs="Times New Roman"/>
          <w:sz w:val="28"/>
          <w:vertAlign w:val="subscript"/>
        </w:rPr>
        <w:t>2i</w:t>
      </w:r>
      <w:r w:rsidRPr="000937FB">
        <w:rPr>
          <w:rFonts w:ascii="Times New Roman" w:eastAsia="Times New Roman" w:hAnsi="Times New Roman" w:cs="Times New Roman"/>
          <w:sz w:val="28"/>
        </w:rPr>
        <w:t xml:space="preserve"> – расчетный объем средств, необходимых на проведение реконструкции зданий и объектов общеобразовательных организаций для размещения и их оснащение в i-м муниципальном образовании;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0937FB">
        <w:rPr>
          <w:rFonts w:ascii="Times New Roman" w:eastAsia="Times New Roman" w:hAnsi="Times New Roman" w:cs="Times New Roman"/>
          <w:sz w:val="28"/>
        </w:rPr>
        <w:t>Y</w:t>
      </w:r>
      <w:r w:rsidRPr="000937FB">
        <w:rPr>
          <w:rFonts w:ascii="Times New Roman" w:eastAsia="Times New Roman" w:hAnsi="Times New Roman" w:cs="Times New Roman"/>
          <w:sz w:val="28"/>
          <w:vertAlign w:val="subscript"/>
        </w:rPr>
        <w:t>2i</w:t>
      </w:r>
      <w:r w:rsidRPr="00B46B55">
        <w:rPr>
          <w:rFonts w:ascii="Times New Roman" w:eastAsia="Times New Roman" w:hAnsi="Times New Roman" w:cs="Times New Roman"/>
          <w:sz w:val="28"/>
        </w:rPr>
        <w:t xml:space="preserve"> – уровень софинансирования Кировской областью объема расходных обязательств i-го муниципального образования (определяется соглашением о предоставлении средств областному бюджету, заключенным с федеральным органом исполнительной власти).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6. Субсидия предоставляется при соблюдении муниципальным образованием следующих условий:</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наличие утвержденной муниципальным правовым актом муниципальной программы, предусматривающей мероприятия по созданию новых мест в общеобразовательных организациях в связи с ростом числа обучающихся, вызванным демографическим фактором, в целях софинансирования которых предоставляется субсидия;</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заключение между министерством образования Кировской области и муниципальным образованием соглашения о предоставлении субсидии местным бюджетам из областного бюджета на создание новых мест в общеобразовательных организациях в связи с ростом числа обучающихся, </w:t>
      </w:r>
      <w:r w:rsidRPr="00B46B55">
        <w:rPr>
          <w:rFonts w:ascii="Times New Roman" w:eastAsia="Times New Roman" w:hAnsi="Times New Roman" w:cs="Times New Roman"/>
          <w:sz w:val="28"/>
        </w:rPr>
        <w:lastRenderedPageBreak/>
        <w:t xml:space="preserve">вызванным демографическим фактором (далее – соглашение). </w:t>
      </w:r>
      <w:proofErr w:type="gramStart"/>
      <w:r w:rsidRPr="00B46B55">
        <w:rPr>
          <w:rFonts w:ascii="Times New Roman" w:eastAsia="Times New Roman" w:hAnsi="Times New Roman" w:cs="Times New Roman"/>
          <w:sz w:val="28"/>
        </w:rPr>
        <w:t>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и содержит адресное (пообъектное) распределение субсидий по объектам строительства, реконструкции и (или) программного комплекса «Бюджет-СМАРТ», являюще</w:t>
      </w:r>
      <w:r w:rsidR="00C57A35">
        <w:rPr>
          <w:rFonts w:ascii="Times New Roman" w:eastAsia="Times New Roman" w:hAnsi="Times New Roman" w:cs="Times New Roman"/>
          <w:sz w:val="28"/>
        </w:rPr>
        <w:t>го</w:t>
      </w:r>
      <w:r w:rsidRPr="00B46B55">
        <w:rPr>
          <w:rFonts w:ascii="Times New Roman" w:eastAsia="Times New Roman" w:hAnsi="Times New Roman" w:cs="Times New Roman"/>
          <w:sz w:val="28"/>
        </w:rPr>
        <w:t>ся составной частью государственной информационной системы управления бюджетным процессом Кировской области, в соответствии с типовой формой соглашения, утвержденной министерством финансов Кировской</w:t>
      </w:r>
      <w:proofErr w:type="gramEnd"/>
      <w:r w:rsidRPr="00B46B55">
        <w:rPr>
          <w:rFonts w:ascii="Times New Roman" w:eastAsia="Times New Roman" w:hAnsi="Times New Roman" w:cs="Times New Roman"/>
          <w:sz w:val="28"/>
        </w:rPr>
        <w:t xml:space="preserve"> области, и содержит адресное (пообъектное) распределение субсидий по объектам строительства, реконструкции;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предусмотренная частью 7 с</w:t>
      </w:r>
      <w:r w:rsidR="00C6198F">
        <w:rPr>
          <w:rFonts w:ascii="Times New Roman" w:eastAsia="Times New Roman" w:hAnsi="Times New Roman" w:cs="Times New Roman"/>
          <w:sz w:val="28"/>
        </w:rPr>
        <w:t>татьи 26 Федерального закона от </w:t>
      </w:r>
      <w:r w:rsidRPr="00B46B55">
        <w:rPr>
          <w:rFonts w:ascii="Times New Roman" w:eastAsia="Times New Roman" w:hAnsi="Times New Roman" w:cs="Times New Roman"/>
          <w:sz w:val="28"/>
        </w:rPr>
        <w:t>05.04.2013 № 44-ФЗ «О контрактной системе в сфере закупок товаров, работ, услуг для обеспечения государственных и муниципальных нужд» централизация закупок, финансовое обеспечение которых осуществляется за счет субсидии. Данное условие не распространяется на субсидии, предоставляемые на софинансирование муниципальных контрактов (договоров), заключаемых на основании пунктов 4, 5, 19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отсутствие авансирования по расходам, финансовое обеспечение которых осуществляется за счет субсидии; </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proofErr w:type="gramStart"/>
      <w:r w:rsidRPr="00B46B55">
        <w:rPr>
          <w:rFonts w:ascii="Times New Roman" w:eastAsia="Times New Roman" w:hAnsi="Times New Roman" w:cs="Times New Roman"/>
          <w:sz w:val="28"/>
        </w:rPr>
        <w:t xml:space="preserve">наличие положительного результата проверки достоверности определения сметной стоимости строительства, реконструкции объекта капитального строительства, финансовое обеспечение которых осуществляется за счет субсидии, проведенной Кировским областным государственным автономным учреждением «Управление государственной </w:t>
      </w:r>
      <w:r w:rsidRPr="00B46B55">
        <w:rPr>
          <w:rFonts w:ascii="Times New Roman" w:eastAsia="Times New Roman" w:hAnsi="Times New Roman" w:cs="Times New Roman"/>
          <w:sz w:val="28"/>
        </w:rPr>
        <w:lastRenderedPageBreak/>
        <w:t>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и порядке, установленных Правительством Российской Федерации или Правительством</w:t>
      </w:r>
      <w:proofErr w:type="gramEnd"/>
      <w:r w:rsidRPr="00B46B55">
        <w:rPr>
          <w:rFonts w:ascii="Times New Roman" w:eastAsia="Times New Roman" w:hAnsi="Times New Roman" w:cs="Times New Roman"/>
          <w:sz w:val="28"/>
        </w:rPr>
        <w:t xml:space="preserve"> Кировской области в случае строительства зданий общеобразовательных организаций и их оснащения и (или) реконструкции зданий и объектов общеобразовательных организаций и их оснащения;</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proofErr w:type="gramStart"/>
      <w:r w:rsidRPr="00B46B55">
        <w:rPr>
          <w:rFonts w:ascii="Times New Roman" w:eastAsia="Times New Roman" w:hAnsi="Times New Roman" w:cs="Times New Roman"/>
          <w:sz w:val="28"/>
        </w:rPr>
        <w:t>проведение Кировским областным государственным казенным учреждением «Управление капитального строительства» в соответствии с договорами, заключаемыми на безвозмездной основе, строительного контроля в процессе строительства, реконструкции объектов капитального строительства, финансовое обеспечение которых осуществляется за счет субсидии, данное условие не распространяется на субсидии, предоставляемые бюджету муниципального образования «Город Киров», в случае строительства зданий общеобразовательных организаций и их оснащения и (или) реконструкции зданий и объектов</w:t>
      </w:r>
      <w:proofErr w:type="gramEnd"/>
      <w:r w:rsidRPr="00B46B55">
        <w:rPr>
          <w:rFonts w:ascii="Times New Roman" w:eastAsia="Times New Roman" w:hAnsi="Times New Roman" w:cs="Times New Roman"/>
          <w:sz w:val="28"/>
        </w:rPr>
        <w:t xml:space="preserve"> общеобразовательных организаций и их оснащения.</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7. Показателем результата использования субсидии (далее – показатель результата) является</w:t>
      </w:r>
      <w:r w:rsidR="00C57A35">
        <w:rPr>
          <w:rFonts w:ascii="Times New Roman" w:eastAsia="Times New Roman" w:hAnsi="Times New Roman" w:cs="Times New Roman"/>
          <w:sz w:val="28"/>
        </w:rPr>
        <w:t xml:space="preserve"> </w:t>
      </w:r>
      <w:r w:rsidRPr="00B46B55">
        <w:rPr>
          <w:rFonts w:ascii="Times New Roman" w:eastAsia="Times New Roman" w:hAnsi="Times New Roman" w:cs="Times New Roman"/>
          <w:sz w:val="28"/>
        </w:rPr>
        <w:t>создание новых мест в общеобразовательных организациях в связи с ростом числа обучающихся, вызванным демографическим фактором (мест).</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Значения показателя результата по муниципальным образованиям устанавлива</w:t>
      </w:r>
      <w:r w:rsidR="000C7413">
        <w:rPr>
          <w:rFonts w:ascii="Times New Roman" w:eastAsia="Times New Roman" w:hAnsi="Times New Roman" w:cs="Times New Roman"/>
          <w:sz w:val="28"/>
        </w:rPr>
        <w:t>ю</w:t>
      </w:r>
      <w:r w:rsidRPr="00B46B55">
        <w:rPr>
          <w:rFonts w:ascii="Times New Roman" w:eastAsia="Times New Roman" w:hAnsi="Times New Roman" w:cs="Times New Roman"/>
          <w:sz w:val="28"/>
        </w:rPr>
        <w:t>тся правовым актом министерства образования Кировской области, согласованным с министерством финансов Кировской области.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Снижение </w:t>
      </w:r>
      <w:proofErr w:type="gramStart"/>
      <w:r w:rsidRPr="00B46B55">
        <w:rPr>
          <w:rFonts w:ascii="Times New Roman" w:eastAsia="Times New Roman" w:hAnsi="Times New Roman" w:cs="Times New Roman"/>
          <w:sz w:val="28"/>
        </w:rPr>
        <w:t>значений показателя результата использования субсидии</w:t>
      </w:r>
      <w:proofErr w:type="gramEnd"/>
      <w:r w:rsidRPr="00B46B55">
        <w:rPr>
          <w:rFonts w:ascii="Times New Roman" w:eastAsia="Times New Roman" w:hAnsi="Times New Roman" w:cs="Times New Roman"/>
          <w:sz w:val="28"/>
        </w:rPr>
        <w:t xml:space="preserve"> в течение текущего финансового года возможно только в случае сокращения размеров субсидии.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lastRenderedPageBreak/>
        <w:t>8. Для заключения соглашения муниципальное образование представляет в министерство образования Кировской области: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выписку из муниципальной программы, предусматривающей мероприятия по созданию новых мест в общеобразовательных организациях в связи с ростом числа обучающихся, вызванным демографическим фактором, в целях софинансирования которых предоставляется субсидия;</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выписку из решения о местном бюджете (сводной бюджетной росписи местного бюджета), предусматривающем бюджетные ассигнования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9. Перечисление субсидий бюджетам муниципальных образований осуществляется на основании соглашений в установленном порядке в пределах сумм, распределенных законом Кировской области об областном бюджете и (или) в пределах доведенных министерству образования Кировской области лимитов бюджетных обязательств.</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Субсидия перечисляется пропорционально кассовым расходам местных бюджетов по соответствующим расходным обязательствам и за фактически поставленные товары (оказанные услуги, выполненные работы).</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Для перечисления субсидии органы местного самоуправления муниципальных образований Кировской области направляют в министерство образования Кировской области: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информацию о заключенном муниципальном контракте с отметкой областного государственного учреждения, уполномоченного Правительством Кировской области на определение поставщиков (подрядчиков, исполнителей) в соответствии с частью 7 с</w:t>
      </w:r>
      <w:r w:rsidR="00C6198F">
        <w:rPr>
          <w:rFonts w:ascii="Times New Roman" w:eastAsia="Times New Roman" w:hAnsi="Times New Roman" w:cs="Times New Roman"/>
          <w:sz w:val="28"/>
        </w:rPr>
        <w:t>татьи 26 Федерального закона от </w:t>
      </w:r>
      <w:r w:rsidRPr="00B46B55">
        <w:rPr>
          <w:rFonts w:ascii="Times New Roman" w:eastAsia="Times New Roman" w:hAnsi="Times New Roman" w:cs="Times New Roman"/>
          <w:sz w:val="28"/>
        </w:rPr>
        <w:t>05.04.2013 № 44-ФЗ «О контрактной системе в сфере закупок товаров, работ, услуг для обеспечения государственных и муниципальных нужд»;</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lastRenderedPageBreak/>
        <w:t>сведения о потребности в средствах на текущий месяц в электронном виде (с приложением копии документа, созданной методом сканирования) по форме, установленной соглашением;</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proofErr w:type="gramStart"/>
      <w:r w:rsidRPr="00B46B55">
        <w:rPr>
          <w:rFonts w:ascii="Times New Roman" w:eastAsia="Times New Roman" w:hAnsi="Times New Roman" w:cs="Times New Roman"/>
          <w:sz w:val="28"/>
        </w:rPr>
        <w:t>информацию о наличии положительного результата проверки достоверности определения сметной стоимости отдельных видов работ и объектов,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и в порядке, установленных Правительством Российской Федерации или Правительством Кировской области;</w:t>
      </w:r>
      <w:proofErr w:type="gramEnd"/>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отчет о расходовании средств субсидии по форме, установленной соглашением;</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копии первичных документов, подтверждающих факт выполнения работ (поставки товаров, оказания услуг) (заключенного муниципального контракта, счета на оплату, товарной накладной, счета-фактуры, акта о приемке выполненных работ (КС-2), справки о стоимости выполненных работ и затратах (КС-3) и др.);</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копию договора о проведении строительного контроля в процессе строительства, реконструкции объекта, финансовое обеспечение которого полностью или частично осуществляется за счет субсидии, заключенного на безвозмездной основе с Кировским областным государственным казенным учреждением «Управление капитального строительства». Данное условие не распространяется на субсидии, предоставляемые бюджету муниципального образования «Город Киров»;</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копии платежных поручений, подтверждающих оплату получателем субсидии выполненных работ (поставки товаров, оказания услуг), в случае если получатели субсидии по согласованию с министерством до поступления </w:t>
      </w:r>
      <w:r w:rsidRPr="00B46B55">
        <w:rPr>
          <w:rFonts w:ascii="Times New Roman" w:eastAsia="Times New Roman" w:hAnsi="Times New Roman" w:cs="Times New Roman"/>
          <w:sz w:val="28"/>
        </w:rPr>
        <w:lastRenderedPageBreak/>
        <w:t>субсидии в местный бюджет направили средства местных бюджетов на цели, связанные с предоставлением субсидии.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10. Органы местного самоуправления муниципальных образований Кировской области представляют в министерство образования Кировской области по формам, установленным соглашением, следующую отчетность:</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по средствам субсидии, источником которой являются средства федерального бюджета, в форме электронного документа в государственной интегрированной информационной системе управления общественными финансами «Электронный бюджет»:</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ежеквартально, не позднее 5-го числа месяца, следующего за </w:t>
      </w:r>
      <w:proofErr w:type="gramStart"/>
      <w:r w:rsidRPr="00B46B55">
        <w:rPr>
          <w:rFonts w:ascii="Times New Roman" w:eastAsia="Times New Roman" w:hAnsi="Times New Roman" w:cs="Times New Roman"/>
          <w:sz w:val="28"/>
        </w:rPr>
        <w:t>отчетным</w:t>
      </w:r>
      <w:proofErr w:type="gramEnd"/>
      <w:r w:rsidRPr="00B46B55">
        <w:rPr>
          <w:rFonts w:ascii="Times New Roman" w:eastAsia="Times New Roman" w:hAnsi="Times New Roman" w:cs="Times New Roman"/>
          <w:sz w:val="28"/>
        </w:rPr>
        <w:t>, отчет о расходовании средств субсидии в форме электронного документа,</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ежегодно, не позднее 10 января года, следующего за </w:t>
      </w:r>
      <w:proofErr w:type="gramStart"/>
      <w:r w:rsidRPr="00B46B55">
        <w:rPr>
          <w:rFonts w:ascii="Times New Roman" w:eastAsia="Times New Roman" w:hAnsi="Times New Roman" w:cs="Times New Roman"/>
          <w:sz w:val="28"/>
        </w:rPr>
        <w:t>отчетным</w:t>
      </w:r>
      <w:proofErr w:type="gramEnd"/>
      <w:r w:rsidRPr="00B46B55">
        <w:rPr>
          <w:rFonts w:ascii="Times New Roman" w:eastAsia="Times New Roman" w:hAnsi="Times New Roman" w:cs="Times New Roman"/>
          <w:sz w:val="28"/>
        </w:rPr>
        <w:t>, отчет о расходовании средств субсидии,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ежегодно, не позднее 15 января года, следующего за отчетным, отчет о достижении </w:t>
      </w:r>
      <w:proofErr w:type="gramStart"/>
      <w:r w:rsidRPr="00B46B55">
        <w:rPr>
          <w:rFonts w:ascii="Times New Roman" w:eastAsia="Times New Roman" w:hAnsi="Times New Roman" w:cs="Times New Roman"/>
          <w:sz w:val="28"/>
        </w:rPr>
        <w:t>значений показателя результативности использования субсидии</w:t>
      </w:r>
      <w:proofErr w:type="gramEnd"/>
      <w:r w:rsidRPr="00B46B55">
        <w:rPr>
          <w:rFonts w:ascii="Times New Roman" w:eastAsia="Times New Roman" w:hAnsi="Times New Roman" w:cs="Times New Roman"/>
          <w:sz w:val="28"/>
        </w:rPr>
        <w:t xml:space="preserve"> за отчетный год;</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по средствам субсидии, источником которой являются средства областного бюджета, в электронном виде (с приложением копии документа, созданной методом сканирования) с последующим предоставлением оригиналов документов:</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ежеквартально, не позднее 5-го числа месяца, следующего за отчетным, и ежегодно не позднее 10 января года, следующего за отчетным годом, отчет о расходовании средств субсидии,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ежегодно, не позднее 15 января года, следующего за отчетным, отчет о достижении </w:t>
      </w:r>
      <w:proofErr w:type="gramStart"/>
      <w:r w:rsidRPr="00B46B55">
        <w:rPr>
          <w:rFonts w:ascii="Times New Roman" w:eastAsia="Times New Roman" w:hAnsi="Times New Roman" w:cs="Times New Roman"/>
          <w:sz w:val="28"/>
        </w:rPr>
        <w:t>значений показателя результата предоставления субсидии</w:t>
      </w:r>
      <w:proofErr w:type="gramEnd"/>
      <w:r w:rsidRPr="00B46B55">
        <w:rPr>
          <w:rFonts w:ascii="Times New Roman" w:eastAsia="Times New Roman" w:hAnsi="Times New Roman" w:cs="Times New Roman"/>
          <w:sz w:val="28"/>
        </w:rPr>
        <w:t>.</w:t>
      </w:r>
    </w:p>
    <w:p w:rsidR="0075159D"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11. Министерство образования Кировской области обеспечивает соблюдение получателями субсидии условий, целей и порядка, установленных при ее предоставлении.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lastRenderedPageBreak/>
        <w:t>12. Органы государственного финансового контроля осуществляют проверку соблюдения получателями субсидии условий, целей и порядка, установленных при ее предоставлении.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13.</w:t>
      </w:r>
      <w:r w:rsidR="0075159D">
        <w:rPr>
          <w:rFonts w:ascii="Times New Roman" w:eastAsia="Times New Roman" w:hAnsi="Times New Roman" w:cs="Times New Roman"/>
          <w:sz w:val="28"/>
        </w:rPr>
        <w:t xml:space="preserve"> </w:t>
      </w:r>
      <w:r w:rsidRPr="00B46B55">
        <w:rPr>
          <w:rFonts w:ascii="Times New Roman" w:eastAsia="Times New Roman" w:hAnsi="Times New Roman" w:cs="Times New Roman"/>
          <w:sz w:val="28"/>
        </w:rPr>
        <w:t>Основаниями для применения мер ответственности к муниципальным образованиям при невыполнении обязательств, установленных соглашениями (далее – меры ответственности), являются:</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недостижение муниципальными образованиями значений показателей результатов, предусмотренных соглашениями;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неиспользование субсидий муниципальными образованиями.</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14. </w:t>
      </w:r>
      <w:proofErr w:type="gramStart"/>
      <w:r w:rsidRPr="00B46B55">
        <w:rPr>
          <w:rFonts w:ascii="Times New Roman" w:eastAsia="Times New Roman" w:hAnsi="Times New Roman" w:cs="Times New Roman"/>
          <w:sz w:val="28"/>
        </w:rPr>
        <w:t>Основания и порядок применения мер ответственности по средствам субсидии, источником которой являются средства федерального бюджета, соответствуют основаниям и порядкам применения мер ответственности, установленным правилами предоставления и распределения субсидий из федерального бюджета бюджетам субъектов Российской Федерации и (или) соответствующими соглашениями о предоставлении субсидий бюджету субъекта Российской Федерации, заключенными с федеральным органом исполнительной власти.</w:t>
      </w:r>
      <w:proofErr w:type="gramEnd"/>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15. Применение мер ответственности по средствам субсидии, источником которой являются средства областного бюджета, осуществляется министерством образования Кировской области в следующем порядке:</w:t>
      </w:r>
    </w:p>
    <w:p w:rsidR="0075159D"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15.1. </w:t>
      </w:r>
      <w:proofErr w:type="gramStart"/>
      <w:r w:rsidRPr="00B46B55">
        <w:rPr>
          <w:rFonts w:ascii="Times New Roman" w:eastAsia="Times New Roman" w:hAnsi="Times New Roman" w:cs="Times New Roman"/>
          <w:sz w:val="28"/>
        </w:rPr>
        <w:t xml:space="preserve">В случае если муниципальными образованиями по состоянию </w:t>
      </w:r>
      <w:r w:rsidR="0075159D">
        <w:rPr>
          <w:rFonts w:ascii="Times New Roman" w:eastAsia="Times New Roman" w:hAnsi="Times New Roman" w:cs="Times New Roman"/>
          <w:sz w:val="28"/>
        </w:rPr>
        <w:t>на </w:t>
      </w:r>
      <w:r w:rsidRPr="00B46B55">
        <w:rPr>
          <w:rFonts w:ascii="Times New Roman" w:eastAsia="Times New Roman" w:hAnsi="Times New Roman" w:cs="Times New Roman"/>
          <w:sz w:val="28"/>
        </w:rPr>
        <w:t xml:space="preserve">31 декабря года предоставления субсидии не достигнуты значения показателя результата, предусмотренные соглашением, министерство образования Кировской области 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местного бюджета в доход областного бюджета в срок </w:t>
      </w:r>
      <w:r w:rsidR="0075159D">
        <w:rPr>
          <w:rFonts w:ascii="Times New Roman" w:eastAsia="Times New Roman" w:hAnsi="Times New Roman" w:cs="Times New Roman"/>
          <w:sz w:val="28"/>
        </w:rPr>
        <w:t>до 20 </w:t>
      </w:r>
      <w:r w:rsidRPr="00B46B55">
        <w:rPr>
          <w:rFonts w:ascii="Times New Roman" w:eastAsia="Times New Roman" w:hAnsi="Times New Roman" w:cs="Times New Roman"/>
          <w:sz w:val="28"/>
        </w:rPr>
        <w:t>апреля текущего финансового года.</w:t>
      </w:r>
      <w:proofErr w:type="gramEnd"/>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lastRenderedPageBreak/>
        <w:t>15.2. Министерство образования Кировской области до 1 мая текущего финансового года представляет в министерство финансов Кировской области информацию о возврате (невозврате) муниципальными образованиями средств местного бюджета в доход областного бюджета в установленный срок.</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15.3. В случае установления фактов недостижения значений показателя результатов по результатам осуществления государстве</w:t>
      </w:r>
      <w:bookmarkStart w:id="0" w:name="_GoBack"/>
      <w:bookmarkEnd w:id="0"/>
      <w:r w:rsidRPr="00B46B55">
        <w:rPr>
          <w:rFonts w:ascii="Times New Roman" w:eastAsia="Times New Roman" w:hAnsi="Times New Roman" w:cs="Times New Roman"/>
          <w:sz w:val="28"/>
        </w:rPr>
        <w:t>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w:t>
      </w:r>
    </w:p>
    <w:p w:rsidR="00896290" w:rsidRPr="00896290" w:rsidRDefault="00896290" w:rsidP="00896290">
      <w:pPr>
        <w:pStyle w:val="a9"/>
        <w:spacing w:after="0" w:line="360" w:lineRule="auto"/>
        <w:ind w:left="0" w:firstLine="709"/>
        <w:contextualSpacing w:val="0"/>
        <w:jc w:val="both"/>
        <w:rPr>
          <w:rFonts w:ascii="Times New Roman" w:eastAsiaTheme="minorHAnsi" w:hAnsi="Times New Roman" w:cs="Times New Roman"/>
          <w:sz w:val="28"/>
          <w:szCs w:val="28"/>
          <w:lang w:eastAsia="en-US"/>
        </w:rPr>
      </w:pPr>
      <w:r w:rsidRPr="00896290">
        <w:rPr>
          <w:rFonts w:ascii="Times New Roman" w:eastAsiaTheme="minorHAnsi" w:hAnsi="Times New Roman" w:cs="Times New Roman"/>
          <w:sz w:val="28"/>
          <w:szCs w:val="28"/>
          <w:lang w:eastAsia="en-US"/>
        </w:rPr>
        <w:t xml:space="preserve">16. Объем средств, подлежащий возврату из местного бюджета </w:t>
      </w:r>
      <w:proofErr w:type="spellStart"/>
      <w:r w:rsidRPr="00896290">
        <w:rPr>
          <w:rFonts w:ascii="Times New Roman" w:eastAsiaTheme="minorHAnsi" w:hAnsi="Times New Roman" w:cs="Times New Roman"/>
          <w:sz w:val="28"/>
          <w:szCs w:val="28"/>
          <w:lang w:val="en-US" w:eastAsia="en-US"/>
        </w:rPr>
        <w:t>i</w:t>
      </w:r>
      <w:proofErr w:type="spellEnd"/>
      <w:r w:rsidRPr="00896290">
        <w:rPr>
          <w:rFonts w:ascii="Times New Roman" w:eastAsiaTheme="minorHAnsi" w:hAnsi="Times New Roman" w:cs="Times New Roman"/>
          <w:sz w:val="28"/>
          <w:szCs w:val="28"/>
          <w:lang w:eastAsia="en-US"/>
        </w:rPr>
        <w:t>-ого муниципального образования области в доход областного бюджета (</w:t>
      </w:r>
      <m:oMath>
        <m:sSubSup>
          <m:sSubSupPr>
            <m:ctrlPr>
              <w:rPr>
                <w:rFonts w:ascii="Cambria Math" w:eastAsiaTheme="minorHAnsi" w:hAnsi="Times New Roman" w:cs="Times New Roman"/>
                <w:sz w:val="28"/>
                <w:szCs w:val="28"/>
                <w:lang w:eastAsia="en-US"/>
              </w:rPr>
            </m:ctrlPr>
          </m:sSubSupPr>
          <m:e>
            <m:r>
              <m:rPr>
                <m:sty m:val="p"/>
              </m:rPr>
              <w:rPr>
                <w:rFonts w:ascii="Cambria Math" w:eastAsiaTheme="minorHAnsi" w:hAnsi="Times New Roman" w:cs="Times New Roman"/>
                <w:sz w:val="28"/>
                <w:szCs w:val="28"/>
                <w:lang w:eastAsia="en-US"/>
              </w:rPr>
              <m:t>V</m:t>
            </m:r>
          </m:e>
          <m:sub>
            <m:r>
              <m:rPr>
                <m:sty m:val="p"/>
              </m:rPr>
              <w:rPr>
                <w:rFonts w:ascii="Cambria Math" w:eastAsiaTheme="minorHAnsi" w:hAnsi="Times New Roman" w:cs="Times New Roman"/>
                <w:sz w:val="28"/>
                <w:szCs w:val="28"/>
                <w:lang w:eastAsia="en-US"/>
              </w:rPr>
              <m:t>i</m:t>
            </m:r>
          </m:sub>
          <m:sup>
            <m:r>
              <m:rPr>
                <m:sty m:val="p"/>
              </m:rPr>
              <w:rPr>
                <w:rFonts w:ascii="Cambria Math" w:eastAsiaTheme="minorHAnsi" w:hAnsi="Times New Roman" w:cs="Times New Roman"/>
                <w:sz w:val="28"/>
                <w:szCs w:val="28"/>
                <w:lang w:eastAsia="en-US"/>
              </w:rPr>
              <m:t>в</m:t>
            </m:r>
          </m:sup>
        </m:sSubSup>
      </m:oMath>
      <w:r w:rsidRPr="00896290">
        <w:rPr>
          <w:rFonts w:ascii="Times New Roman" w:hAnsi="Times New Roman" w:cs="Times New Roman"/>
          <w:sz w:val="28"/>
          <w:szCs w:val="28"/>
          <w:lang w:eastAsia="en-US"/>
        </w:rPr>
        <w:t>)</w:t>
      </w:r>
      <w:r w:rsidRPr="00896290">
        <w:rPr>
          <w:rFonts w:ascii="Times New Roman" w:eastAsiaTheme="minorHAnsi" w:hAnsi="Times New Roman" w:cs="Times New Roman"/>
          <w:sz w:val="28"/>
          <w:szCs w:val="28"/>
          <w:lang w:eastAsia="en-US"/>
        </w:rPr>
        <w:t>, рассчитывается по формуле:</w:t>
      </w:r>
    </w:p>
    <w:p w:rsidR="00896290" w:rsidRPr="00896290" w:rsidRDefault="00082F28" w:rsidP="00896290">
      <w:pPr>
        <w:pStyle w:val="a9"/>
        <w:spacing w:after="0" w:line="360" w:lineRule="auto"/>
        <w:ind w:left="0"/>
        <w:jc w:val="center"/>
        <w:rPr>
          <w:rFonts w:ascii="Times New Roman" w:hAnsi="Times New Roman" w:cs="Times New Roman"/>
          <w:sz w:val="28"/>
          <w:szCs w:val="28"/>
          <w:lang w:eastAsia="en-US"/>
        </w:rPr>
      </w:pPr>
      <m:oMath>
        <m:sSubSup>
          <m:sSubSupPr>
            <m:ctrlPr>
              <w:rPr>
                <w:rFonts w:ascii="Cambria Math" w:eastAsiaTheme="minorHAnsi" w:hAnsi="Times New Roman" w:cs="Times New Roman"/>
                <w:sz w:val="28"/>
                <w:szCs w:val="28"/>
                <w:lang w:eastAsia="en-US"/>
              </w:rPr>
            </m:ctrlPr>
          </m:sSubSupPr>
          <m:e>
            <m:r>
              <m:rPr>
                <m:sty m:val="p"/>
              </m:rPr>
              <w:rPr>
                <w:rFonts w:ascii="Cambria Math" w:eastAsiaTheme="minorHAnsi" w:hAnsi="Times New Roman" w:cs="Times New Roman"/>
                <w:sz w:val="28"/>
                <w:szCs w:val="28"/>
                <w:lang w:eastAsia="en-US"/>
              </w:rPr>
              <m:t>V</m:t>
            </m:r>
          </m:e>
          <m:sub>
            <m:r>
              <m:rPr>
                <m:sty m:val="p"/>
              </m:rPr>
              <w:rPr>
                <w:rFonts w:ascii="Cambria Math" w:eastAsiaTheme="minorHAnsi" w:hAnsi="Times New Roman" w:cs="Times New Roman"/>
                <w:sz w:val="28"/>
                <w:szCs w:val="28"/>
                <w:lang w:eastAsia="en-US"/>
              </w:rPr>
              <m:t>i</m:t>
            </m:r>
          </m:sub>
          <m:sup>
            <m:r>
              <m:rPr>
                <m:sty m:val="p"/>
              </m:rPr>
              <w:rPr>
                <w:rFonts w:ascii="Times New Roman" w:eastAsiaTheme="minorHAnsi" w:hAnsi="Times New Roman" w:cs="Times New Roman"/>
                <w:sz w:val="28"/>
                <w:szCs w:val="28"/>
                <w:lang w:eastAsia="en-US"/>
              </w:rPr>
              <m:t>в</m:t>
            </m:r>
          </m:sup>
        </m:sSubSup>
        <m:r>
          <m:rPr>
            <m:sty m:val="p"/>
          </m:rPr>
          <w:rPr>
            <w:rFonts w:ascii="Cambria Math" w:eastAsiaTheme="minorHAnsi" w:hAnsi="Times New Roman" w:cs="Times New Roman"/>
            <w:sz w:val="28"/>
            <w:szCs w:val="28"/>
            <w:lang w:eastAsia="en-US"/>
          </w:rPr>
          <m:t xml:space="preserve">= </m:t>
        </m:r>
        <m:sSubSup>
          <m:sSubSupPr>
            <m:ctrlPr>
              <w:rPr>
                <w:rFonts w:ascii="Cambria Math" w:eastAsiaTheme="minorHAnsi" w:hAnsi="Times New Roman" w:cs="Times New Roman"/>
                <w:sz w:val="28"/>
                <w:szCs w:val="28"/>
                <w:lang w:eastAsia="en-US"/>
              </w:rPr>
            </m:ctrlPr>
          </m:sSubSupPr>
          <m:e>
            <m:r>
              <m:rPr>
                <m:sty m:val="p"/>
              </m:rPr>
              <w:rPr>
                <w:rFonts w:ascii="Cambria Math" w:eastAsiaTheme="minorHAnsi" w:hAnsi="Times New Roman" w:cs="Times New Roman"/>
                <w:sz w:val="28"/>
                <w:szCs w:val="28"/>
                <w:lang w:eastAsia="en-US"/>
              </w:rPr>
              <m:t>V</m:t>
            </m:r>
          </m:e>
          <m:sub>
            <m:r>
              <m:rPr>
                <m:sty m:val="p"/>
              </m:rPr>
              <w:rPr>
                <w:rFonts w:ascii="Cambria Math" w:eastAsiaTheme="minorHAnsi" w:hAnsi="Times New Roman" w:cs="Times New Roman"/>
                <w:sz w:val="28"/>
                <w:szCs w:val="28"/>
                <w:lang w:eastAsia="en-US"/>
              </w:rPr>
              <m:t>i</m:t>
            </m:r>
          </m:sub>
          <m:sup>
            <m:r>
              <m:rPr>
                <m:sty m:val="p"/>
              </m:rPr>
              <w:rPr>
                <w:rFonts w:ascii="Cambria Math" w:eastAsiaTheme="minorHAnsi" w:hAnsi="Times New Roman" w:cs="Times New Roman"/>
                <w:sz w:val="28"/>
                <w:szCs w:val="28"/>
                <w:lang w:eastAsia="en-US"/>
              </w:rPr>
              <m:t>s</m:t>
            </m:r>
          </m:sup>
        </m:sSubSup>
        <m:r>
          <m:rPr>
            <m:sty m:val="p"/>
          </m:rPr>
          <w:rPr>
            <w:rFonts w:ascii="Cambria Math" w:eastAsiaTheme="minorHAnsi" w:hAnsi="Times New Roman" w:cs="Times New Roman"/>
            <w:sz w:val="28"/>
            <w:szCs w:val="28"/>
            <w:lang w:eastAsia="en-US"/>
          </w:rPr>
          <m:t xml:space="preserve"> </m:t>
        </m:r>
        <m:r>
          <m:rPr>
            <m:sty m:val="p"/>
          </m:rPr>
          <w:rPr>
            <w:rFonts w:ascii="Times New Roman" w:eastAsiaTheme="minorHAnsi" w:hAnsi="Times New Roman" w:cs="Times New Roman"/>
            <w:sz w:val="28"/>
            <w:szCs w:val="28"/>
            <w:lang w:eastAsia="en-US"/>
          </w:rPr>
          <m:t>х</m:t>
        </m:r>
        <m:r>
          <m:rPr>
            <m:sty m:val="p"/>
          </m:rPr>
          <w:rPr>
            <w:rFonts w:ascii="Cambria Math" w:eastAsiaTheme="minorHAnsi" w:hAnsi="Times New Roman" w:cs="Times New Roman"/>
            <w:sz w:val="28"/>
            <w:szCs w:val="28"/>
            <w:lang w:eastAsia="en-US"/>
          </w:rPr>
          <m:t xml:space="preserve"> </m:t>
        </m:r>
        <m:d>
          <m:dPr>
            <m:ctrlPr>
              <w:rPr>
                <w:rFonts w:ascii="Cambria Math" w:eastAsiaTheme="minorHAnsi" w:hAnsi="Times New Roman" w:cs="Times New Roman"/>
                <w:sz w:val="28"/>
                <w:szCs w:val="28"/>
                <w:lang w:eastAsia="en-US"/>
              </w:rPr>
            </m:ctrlPr>
          </m:dPr>
          <m:e>
            <m:r>
              <m:rPr>
                <m:sty m:val="p"/>
              </m:rPr>
              <w:rPr>
                <w:rFonts w:ascii="Cambria Math" w:eastAsiaTheme="minorHAnsi" w:hAnsi="Times New Roman" w:cs="Times New Roman"/>
                <w:sz w:val="28"/>
                <w:szCs w:val="28"/>
                <w:lang w:eastAsia="en-US"/>
              </w:rPr>
              <m:t>1</m:t>
            </m:r>
            <m:r>
              <m:rPr>
                <m:sty m:val="p"/>
              </m:rPr>
              <w:rPr>
                <w:rFonts w:ascii="Times New Roman" w:eastAsiaTheme="minorHAnsi" w:hAnsi="Times New Roman" w:cs="Times New Roman"/>
                <w:sz w:val="28"/>
                <w:szCs w:val="28"/>
                <w:lang w:eastAsia="en-US"/>
              </w:rPr>
              <m:t>-</m:t>
            </m:r>
            <m:f>
              <m:fPr>
                <m:ctrlPr>
                  <w:rPr>
                    <w:rFonts w:ascii="Cambria Math" w:eastAsiaTheme="minorHAnsi" w:hAnsi="Times New Roman" w:cs="Times New Roman"/>
                    <w:sz w:val="28"/>
                    <w:szCs w:val="28"/>
                    <w:lang w:eastAsia="en-US"/>
                  </w:rPr>
                </m:ctrlPr>
              </m:fPr>
              <m:num>
                <m:sSubSup>
                  <m:sSubSupPr>
                    <m:ctrlPr>
                      <w:rPr>
                        <w:rFonts w:ascii="Cambria Math" w:eastAsiaTheme="minorHAnsi" w:hAnsi="Times New Roman" w:cs="Times New Roman"/>
                        <w:sz w:val="28"/>
                        <w:szCs w:val="28"/>
                        <w:lang w:eastAsia="en-US"/>
                      </w:rPr>
                    </m:ctrlPr>
                  </m:sSubSupPr>
                  <m:e>
                    <m:r>
                      <m:rPr>
                        <m:sty m:val="p"/>
                      </m:rPr>
                      <w:rPr>
                        <w:rFonts w:ascii="Cambria Math" w:eastAsiaTheme="minorHAnsi" w:hAnsi="Times New Roman" w:cs="Times New Roman"/>
                        <w:sz w:val="28"/>
                        <w:szCs w:val="28"/>
                        <w:lang w:eastAsia="en-US"/>
                      </w:rPr>
                      <m:t>N</m:t>
                    </m:r>
                  </m:e>
                  <m:sub>
                    <m:r>
                      <m:rPr>
                        <m:sty m:val="p"/>
                      </m:rPr>
                      <w:rPr>
                        <w:rFonts w:ascii="Cambria Math" w:eastAsiaTheme="minorHAnsi" w:hAnsi="Times New Roman" w:cs="Times New Roman"/>
                        <w:sz w:val="28"/>
                        <w:szCs w:val="28"/>
                        <w:lang w:eastAsia="en-US"/>
                      </w:rPr>
                      <m:t>i</m:t>
                    </m:r>
                  </m:sub>
                  <m:sup>
                    <m:r>
                      <m:rPr>
                        <m:sty m:val="p"/>
                      </m:rPr>
                      <w:rPr>
                        <w:rFonts w:ascii="Times New Roman" w:eastAsiaTheme="minorHAnsi" w:hAnsi="Times New Roman" w:cs="Times New Roman"/>
                        <w:sz w:val="28"/>
                        <w:szCs w:val="28"/>
                        <w:lang w:eastAsia="en-US"/>
                      </w:rPr>
                      <m:t>ф</m:t>
                    </m:r>
                  </m:sup>
                </m:sSubSup>
              </m:num>
              <m:den>
                <m:sSubSup>
                  <m:sSubSupPr>
                    <m:ctrlPr>
                      <w:rPr>
                        <w:rFonts w:ascii="Cambria Math" w:eastAsiaTheme="minorHAnsi" w:hAnsi="Times New Roman" w:cs="Times New Roman"/>
                        <w:sz w:val="28"/>
                        <w:szCs w:val="28"/>
                        <w:lang w:eastAsia="en-US"/>
                      </w:rPr>
                    </m:ctrlPr>
                  </m:sSubSupPr>
                  <m:e>
                    <m:r>
                      <m:rPr>
                        <m:sty m:val="p"/>
                      </m:rPr>
                      <w:rPr>
                        <w:rFonts w:ascii="Cambria Math" w:eastAsiaTheme="minorHAnsi" w:hAnsi="Times New Roman" w:cs="Times New Roman"/>
                        <w:sz w:val="28"/>
                        <w:szCs w:val="28"/>
                        <w:lang w:eastAsia="en-US"/>
                      </w:rPr>
                      <m:t>N</m:t>
                    </m:r>
                  </m:e>
                  <m:sub>
                    <m:r>
                      <m:rPr>
                        <m:sty m:val="p"/>
                      </m:rPr>
                      <w:rPr>
                        <w:rFonts w:ascii="Cambria Math" w:eastAsiaTheme="minorHAnsi" w:hAnsi="Times New Roman" w:cs="Times New Roman"/>
                        <w:sz w:val="28"/>
                        <w:szCs w:val="28"/>
                        <w:lang w:eastAsia="en-US"/>
                      </w:rPr>
                      <m:t>i</m:t>
                    </m:r>
                  </m:sub>
                  <m:sup>
                    <m:r>
                      <m:rPr>
                        <m:sty m:val="p"/>
                      </m:rPr>
                      <w:rPr>
                        <w:rFonts w:ascii="Times New Roman" w:eastAsiaTheme="minorHAnsi" w:hAnsi="Times New Roman" w:cs="Times New Roman"/>
                        <w:sz w:val="28"/>
                        <w:szCs w:val="28"/>
                        <w:lang w:eastAsia="en-US"/>
                      </w:rPr>
                      <m:t>пл</m:t>
                    </m:r>
                  </m:sup>
                </m:sSubSup>
              </m:den>
            </m:f>
          </m:e>
        </m:d>
      </m:oMath>
      <w:r w:rsidR="00896290" w:rsidRPr="00896290">
        <w:rPr>
          <w:rFonts w:ascii="Times New Roman" w:hAnsi="Times New Roman" w:cs="Times New Roman"/>
          <w:sz w:val="28"/>
          <w:szCs w:val="28"/>
          <w:lang w:eastAsia="en-US"/>
        </w:rPr>
        <w:t>, где:</w:t>
      </w:r>
    </w:p>
    <w:p w:rsidR="00896290" w:rsidRPr="00896290" w:rsidRDefault="00082F28" w:rsidP="00896290">
      <w:pPr>
        <w:pStyle w:val="a9"/>
        <w:spacing w:after="0" w:line="360" w:lineRule="auto"/>
        <w:ind w:left="0" w:firstLine="709"/>
        <w:jc w:val="both"/>
        <w:rPr>
          <w:rFonts w:ascii="Times New Roman" w:eastAsiaTheme="minorHAnsi" w:hAnsi="Times New Roman" w:cs="Times New Roman"/>
          <w:sz w:val="28"/>
          <w:szCs w:val="28"/>
          <w:lang w:eastAsia="en-US"/>
        </w:rPr>
      </w:pPr>
      <m:oMath>
        <m:sSubSup>
          <m:sSubSupPr>
            <m:ctrlPr>
              <w:rPr>
                <w:rFonts w:ascii="Cambria Math" w:eastAsiaTheme="minorHAnsi" w:hAnsi="Times New Roman" w:cs="Times New Roman"/>
                <w:sz w:val="28"/>
                <w:szCs w:val="28"/>
                <w:lang w:eastAsia="en-US"/>
              </w:rPr>
            </m:ctrlPr>
          </m:sSubSupPr>
          <m:e>
            <m:r>
              <m:rPr>
                <m:sty m:val="p"/>
              </m:rPr>
              <w:rPr>
                <w:rFonts w:ascii="Cambria Math" w:eastAsiaTheme="minorHAnsi" w:hAnsi="Times New Roman" w:cs="Times New Roman"/>
                <w:sz w:val="28"/>
                <w:szCs w:val="28"/>
                <w:lang w:eastAsia="en-US"/>
              </w:rPr>
              <m:t>V</m:t>
            </m:r>
          </m:e>
          <m:sub>
            <m:r>
              <m:rPr>
                <m:sty m:val="p"/>
              </m:rPr>
              <w:rPr>
                <w:rFonts w:ascii="Cambria Math" w:eastAsiaTheme="minorHAnsi" w:hAnsi="Times New Roman" w:cs="Times New Roman"/>
                <w:sz w:val="28"/>
                <w:szCs w:val="28"/>
                <w:lang w:eastAsia="en-US"/>
              </w:rPr>
              <m:t>i</m:t>
            </m:r>
          </m:sub>
          <m:sup>
            <m:r>
              <m:rPr>
                <m:sty m:val="p"/>
              </m:rPr>
              <w:rPr>
                <w:rFonts w:ascii="Cambria Math" w:eastAsiaTheme="minorHAnsi" w:hAnsi="Times New Roman" w:cs="Times New Roman"/>
                <w:sz w:val="28"/>
                <w:szCs w:val="28"/>
                <w:lang w:eastAsia="en-US"/>
              </w:rPr>
              <m:t>s</m:t>
            </m:r>
          </m:sup>
        </m:sSubSup>
      </m:oMath>
      <w:r w:rsidR="00896290" w:rsidRPr="00896290">
        <w:rPr>
          <w:rFonts w:ascii="Times New Roman" w:eastAsiaTheme="minorHAnsi" w:hAnsi="Times New Roman" w:cs="Times New Roman"/>
          <w:sz w:val="28"/>
          <w:szCs w:val="28"/>
          <w:lang w:eastAsia="en-US"/>
        </w:rPr>
        <w:t xml:space="preserve"> </w:t>
      </w:r>
      <w:proofErr w:type="gramStart"/>
      <w:r w:rsidR="00896290" w:rsidRPr="00896290">
        <w:rPr>
          <w:rFonts w:ascii="Times New Roman" w:eastAsiaTheme="minorHAnsi" w:hAnsi="Times New Roman" w:cs="Times New Roman"/>
          <w:sz w:val="28"/>
          <w:szCs w:val="28"/>
          <w:lang w:eastAsia="en-US"/>
        </w:rPr>
        <w:t xml:space="preserve">– </w:t>
      </w:r>
      <w:r w:rsidR="00896290" w:rsidRPr="00896290">
        <w:rPr>
          <w:rFonts w:ascii="Times New Roman" w:hAnsi="Times New Roman" w:cs="Times New Roman"/>
          <w:sz w:val="28"/>
          <w:szCs w:val="28"/>
        </w:rPr>
        <w:t xml:space="preserve">объем субсидии (за исключением субсидии местным бюджетам из областного бюджета на выполнение расходных обязательств муниципальных образований области), направляемой на реализацию соответствующего мероприятия, перечисленной местному бюджету в году предоставления субсидии, без учета размера остатка субсидии, не использованного по состоянию на 1 января года, следующего за годом предоставления субсидии, потребность в котором не подтверждена </w:t>
      </w:r>
      <w:r w:rsidR="00896290" w:rsidRPr="00896290">
        <w:rPr>
          <w:rFonts w:ascii="Times New Roman" w:eastAsiaTheme="minorHAnsi" w:hAnsi="Times New Roman" w:cs="Times New Roman"/>
          <w:sz w:val="28"/>
          <w:szCs w:val="28"/>
          <w:lang w:eastAsia="en-US"/>
        </w:rPr>
        <w:t>министерством образования Кировской области;</w:t>
      </w:r>
      <w:proofErr w:type="gramEnd"/>
    </w:p>
    <w:p w:rsidR="00896290" w:rsidRPr="00896290" w:rsidRDefault="00082F28" w:rsidP="00896290">
      <w:pPr>
        <w:pStyle w:val="a9"/>
        <w:spacing w:after="0" w:line="360" w:lineRule="auto"/>
        <w:ind w:left="0" w:firstLine="709"/>
        <w:jc w:val="both"/>
        <w:rPr>
          <w:rFonts w:ascii="Times New Roman" w:eastAsiaTheme="minorHAnsi" w:hAnsi="Times New Roman" w:cs="Times New Roman"/>
          <w:sz w:val="28"/>
          <w:szCs w:val="28"/>
          <w:lang w:eastAsia="en-US"/>
        </w:rPr>
      </w:pPr>
      <m:oMath>
        <m:sSubSup>
          <m:sSubSupPr>
            <m:ctrlPr>
              <w:rPr>
                <w:rFonts w:ascii="Cambria Math" w:eastAsiaTheme="minorHAnsi" w:hAnsi="Times New Roman" w:cs="Times New Roman"/>
                <w:sz w:val="28"/>
                <w:szCs w:val="28"/>
                <w:lang w:eastAsia="en-US"/>
              </w:rPr>
            </m:ctrlPr>
          </m:sSubSupPr>
          <m:e>
            <m:r>
              <m:rPr>
                <m:sty m:val="p"/>
              </m:rPr>
              <w:rPr>
                <w:rFonts w:ascii="Cambria Math" w:eastAsiaTheme="minorHAnsi" w:hAnsi="Times New Roman" w:cs="Times New Roman"/>
                <w:sz w:val="28"/>
                <w:szCs w:val="28"/>
                <w:lang w:eastAsia="en-US"/>
              </w:rPr>
              <m:t>N</m:t>
            </m:r>
          </m:e>
          <m:sub>
            <m:r>
              <m:rPr>
                <m:sty m:val="p"/>
              </m:rPr>
              <w:rPr>
                <w:rFonts w:ascii="Cambria Math" w:eastAsiaTheme="minorHAnsi" w:hAnsi="Times New Roman" w:cs="Times New Roman"/>
                <w:sz w:val="28"/>
                <w:szCs w:val="28"/>
                <w:lang w:eastAsia="en-US"/>
              </w:rPr>
              <m:t>i</m:t>
            </m:r>
          </m:sub>
          <m:sup>
            <m:r>
              <m:rPr>
                <m:sty m:val="p"/>
              </m:rPr>
              <w:rPr>
                <w:rFonts w:ascii="Cambria Math" w:eastAsiaTheme="minorHAnsi" w:hAnsi="Times New Roman" w:cs="Times New Roman"/>
                <w:sz w:val="28"/>
                <w:szCs w:val="28"/>
                <w:lang w:eastAsia="en-US"/>
              </w:rPr>
              <m:t>ф</m:t>
            </m:r>
          </m:sup>
        </m:sSubSup>
      </m:oMath>
      <w:r w:rsidR="00896290" w:rsidRPr="00896290">
        <w:rPr>
          <w:rFonts w:ascii="Times New Roman" w:eastAsiaTheme="minorHAnsi" w:hAnsi="Times New Roman" w:cs="Times New Roman"/>
          <w:sz w:val="28"/>
          <w:szCs w:val="28"/>
          <w:lang w:eastAsia="en-US"/>
        </w:rPr>
        <w:t xml:space="preserve"> – фактическое значение показателя результата;</w:t>
      </w:r>
    </w:p>
    <w:p w:rsidR="00EC6FC0" w:rsidRDefault="00082F28" w:rsidP="00EC6FC0">
      <w:pPr>
        <w:pStyle w:val="a9"/>
        <w:spacing w:after="0" w:line="360" w:lineRule="auto"/>
        <w:ind w:left="0" w:firstLine="709"/>
        <w:contextualSpacing w:val="0"/>
        <w:jc w:val="both"/>
        <w:rPr>
          <w:rFonts w:ascii="Times New Roman" w:eastAsiaTheme="minorHAnsi" w:hAnsi="Times New Roman" w:cs="Times New Roman"/>
          <w:sz w:val="28"/>
          <w:szCs w:val="28"/>
          <w:lang w:eastAsia="en-US"/>
        </w:rPr>
      </w:pPr>
      <m:oMath>
        <m:sSubSup>
          <m:sSubSupPr>
            <m:ctrlPr>
              <w:rPr>
                <w:rFonts w:ascii="Cambria Math" w:eastAsiaTheme="minorHAnsi" w:hAnsi="Times New Roman" w:cs="Times New Roman"/>
                <w:sz w:val="28"/>
                <w:szCs w:val="28"/>
                <w:lang w:eastAsia="en-US"/>
              </w:rPr>
            </m:ctrlPr>
          </m:sSubSupPr>
          <m:e>
            <m:r>
              <m:rPr>
                <m:sty m:val="p"/>
              </m:rPr>
              <w:rPr>
                <w:rFonts w:ascii="Cambria Math" w:eastAsiaTheme="minorHAnsi" w:hAnsi="Times New Roman" w:cs="Times New Roman"/>
                <w:sz w:val="28"/>
                <w:szCs w:val="28"/>
                <w:lang w:eastAsia="en-US"/>
              </w:rPr>
              <m:t>N</m:t>
            </m:r>
          </m:e>
          <m:sub>
            <m:r>
              <m:rPr>
                <m:sty m:val="p"/>
              </m:rPr>
              <w:rPr>
                <w:rFonts w:ascii="Cambria Math" w:eastAsiaTheme="minorHAnsi" w:hAnsi="Times New Roman" w:cs="Times New Roman"/>
                <w:sz w:val="28"/>
                <w:szCs w:val="28"/>
                <w:lang w:eastAsia="en-US"/>
              </w:rPr>
              <m:t>i</m:t>
            </m:r>
          </m:sub>
          <m:sup>
            <m:r>
              <m:rPr>
                <m:sty m:val="p"/>
              </m:rPr>
              <w:rPr>
                <w:rFonts w:ascii="Cambria Math" w:eastAsiaTheme="minorHAnsi" w:hAnsi="Times New Roman" w:cs="Times New Roman"/>
                <w:sz w:val="28"/>
                <w:szCs w:val="28"/>
                <w:lang w:eastAsia="en-US"/>
              </w:rPr>
              <m:t>пл</m:t>
            </m:r>
          </m:sup>
        </m:sSubSup>
      </m:oMath>
      <w:r w:rsidR="00896290" w:rsidRPr="00896290">
        <w:rPr>
          <w:rFonts w:ascii="Times New Roman" w:eastAsiaTheme="minorHAnsi" w:hAnsi="Times New Roman" w:cs="Times New Roman"/>
          <w:sz w:val="28"/>
          <w:szCs w:val="28"/>
          <w:lang w:eastAsia="en-US"/>
        </w:rPr>
        <w:t xml:space="preserve"> – значение показателя результата, предусмотренного соглашением о предоставлении субсидии.</w:t>
      </w:r>
    </w:p>
    <w:p w:rsidR="00B46B55" w:rsidRPr="00B46B55" w:rsidRDefault="00B46B55" w:rsidP="00EC6FC0">
      <w:pPr>
        <w:pStyle w:val="a9"/>
        <w:spacing w:after="0" w:line="360" w:lineRule="auto"/>
        <w:ind w:left="0"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17. Если получателями субсидии в порядке и на основании документов, установленных муниципальными контрактами (договорами), в целях </w:t>
      </w:r>
      <w:r w:rsidRPr="00B46B55">
        <w:rPr>
          <w:rFonts w:ascii="Times New Roman" w:eastAsia="Times New Roman" w:hAnsi="Times New Roman" w:cs="Times New Roman"/>
          <w:sz w:val="28"/>
        </w:rPr>
        <w:lastRenderedPageBreak/>
        <w:t>софинансирования которых предоставляется субсидия, работы (услуги), не соответствующие условиям таких муниципальных контрактов (договоров), не приняты, то установленные настоящим Порядком меры ответственности не применяются.</w:t>
      </w:r>
    </w:p>
    <w:p w:rsidR="00B46B55" w:rsidRP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18. Если муниципальными образованиями средства местных бюджетов в доход областного бюджета не возвращены, министерство финансов Кировской области приостанавливает предоставление межбюджетных трансфертов из областного бюджета (за исключением субвенций) до исполнения муниципальными образованиями требований о возврате средств местного бюджета в доход областного бюджета.</w:t>
      </w:r>
    </w:p>
    <w:p w:rsidR="00B46B55" w:rsidRDefault="00B46B55" w:rsidP="00B46B55">
      <w:pPr>
        <w:spacing w:after="0" w:line="360" w:lineRule="auto"/>
        <w:ind w:firstLine="709"/>
        <w:jc w:val="both"/>
        <w:rPr>
          <w:rFonts w:ascii="Times New Roman" w:eastAsia="Times New Roman" w:hAnsi="Times New Roman" w:cs="Times New Roman"/>
          <w:sz w:val="28"/>
        </w:rPr>
      </w:pPr>
      <w:r w:rsidRPr="00B46B55">
        <w:rPr>
          <w:rFonts w:ascii="Times New Roman" w:eastAsia="Times New Roman" w:hAnsi="Times New Roman" w:cs="Times New Roman"/>
          <w:sz w:val="28"/>
        </w:rPr>
        <w:t xml:space="preserve">19. </w:t>
      </w:r>
      <w:proofErr w:type="gramStart"/>
      <w:r w:rsidRPr="00B46B55">
        <w:rPr>
          <w:rFonts w:ascii="Times New Roman" w:eastAsia="Times New Roman" w:hAnsi="Times New Roman" w:cs="Times New Roman"/>
          <w:sz w:val="28"/>
        </w:rPr>
        <w:t>В случае если муниципальными образо</w:t>
      </w:r>
      <w:r w:rsidR="00EC6FC0">
        <w:rPr>
          <w:rFonts w:ascii="Times New Roman" w:eastAsia="Times New Roman" w:hAnsi="Times New Roman" w:cs="Times New Roman"/>
          <w:sz w:val="28"/>
        </w:rPr>
        <w:t>ваниями по состоянию на </w:t>
      </w:r>
      <w:r w:rsidRPr="00B46B55">
        <w:rPr>
          <w:rFonts w:ascii="Times New Roman" w:eastAsia="Times New Roman" w:hAnsi="Times New Roman" w:cs="Times New Roman"/>
          <w:sz w:val="28"/>
        </w:rPr>
        <w:t>31</w:t>
      </w:r>
      <w:r w:rsidR="00EC6FC0">
        <w:rPr>
          <w:rFonts w:ascii="Times New Roman" w:eastAsia="Times New Roman" w:hAnsi="Times New Roman" w:cs="Times New Roman"/>
          <w:sz w:val="28"/>
        </w:rPr>
        <w:t> </w:t>
      </w:r>
      <w:r w:rsidRPr="00B46B55">
        <w:rPr>
          <w:rFonts w:ascii="Times New Roman" w:eastAsia="Times New Roman" w:hAnsi="Times New Roman" w:cs="Times New Roman"/>
          <w:sz w:val="28"/>
        </w:rPr>
        <w:t>декабря года предоставления субсидий субсидии не использованы в размере, установленном законом Кировской области об областном бюджете, министерство образования Кировской области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 чьи</w:t>
      </w:r>
      <w:proofErr w:type="gramEnd"/>
      <w:r w:rsidRPr="00B46B55">
        <w:rPr>
          <w:rFonts w:ascii="Times New Roman" w:eastAsia="Times New Roman" w:hAnsi="Times New Roman" w:cs="Times New Roman"/>
          <w:sz w:val="28"/>
        </w:rPr>
        <w:t xml:space="preserve"> действия (бездействие) привели к неиспользованию субсидий.</w:t>
      </w:r>
    </w:p>
    <w:p w:rsidR="00AC4EC7" w:rsidRDefault="00C020F5" w:rsidP="00EC6FC0">
      <w:pPr>
        <w:spacing w:before="720"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_____________</w:t>
      </w:r>
    </w:p>
    <w:sectPr w:rsidR="00AC4EC7" w:rsidSect="00043C78">
      <w:headerReference w:type="default" r:id="rId8"/>
      <w:pgSz w:w="11906" w:h="16838"/>
      <w:pgMar w:top="1418" w:right="850" w:bottom="1134" w:left="1701" w:header="708" w:footer="708" w:gutter="0"/>
      <w:pgNumType w:start="10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F28" w:rsidRDefault="00082F28" w:rsidP="00C020F5">
      <w:pPr>
        <w:spacing w:after="0" w:line="240" w:lineRule="auto"/>
      </w:pPr>
      <w:r>
        <w:separator/>
      </w:r>
    </w:p>
  </w:endnote>
  <w:endnote w:type="continuationSeparator" w:id="0">
    <w:p w:rsidR="00082F28" w:rsidRDefault="00082F28" w:rsidP="00C02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F28" w:rsidRDefault="00082F28" w:rsidP="00C020F5">
      <w:pPr>
        <w:spacing w:after="0" w:line="240" w:lineRule="auto"/>
      </w:pPr>
      <w:r>
        <w:separator/>
      </w:r>
    </w:p>
  </w:footnote>
  <w:footnote w:type="continuationSeparator" w:id="0">
    <w:p w:rsidR="00082F28" w:rsidRDefault="00082F28" w:rsidP="00C02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323033"/>
      <w:docPartObj>
        <w:docPartGallery w:val="Page Numbers (Top of Page)"/>
        <w:docPartUnique/>
      </w:docPartObj>
    </w:sdtPr>
    <w:sdtEndPr>
      <w:rPr>
        <w:rFonts w:ascii="Times New Roman" w:hAnsi="Times New Roman" w:cs="Times New Roman"/>
        <w:sz w:val="24"/>
        <w:szCs w:val="24"/>
      </w:rPr>
    </w:sdtEndPr>
    <w:sdtContent>
      <w:p w:rsidR="007B1AB8" w:rsidRDefault="007141A1" w:rsidP="00C020F5">
        <w:pPr>
          <w:pStyle w:val="a3"/>
          <w:jc w:val="center"/>
        </w:pPr>
        <w:r w:rsidRPr="00C020F5">
          <w:rPr>
            <w:rFonts w:ascii="Times New Roman" w:hAnsi="Times New Roman" w:cs="Times New Roman"/>
            <w:sz w:val="24"/>
            <w:szCs w:val="24"/>
          </w:rPr>
          <w:fldChar w:fldCharType="begin"/>
        </w:r>
        <w:r w:rsidR="007B1AB8" w:rsidRPr="00C020F5">
          <w:rPr>
            <w:rFonts w:ascii="Times New Roman" w:hAnsi="Times New Roman" w:cs="Times New Roman"/>
            <w:sz w:val="24"/>
            <w:szCs w:val="24"/>
          </w:rPr>
          <w:instrText xml:space="preserve"> PAGE   \* MERGEFORMAT </w:instrText>
        </w:r>
        <w:r w:rsidRPr="00C020F5">
          <w:rPr>
            <w:rFonts w:ascii="Times New Roman" w:hAnsi="Times New Roman" w:cs="Times New Roman"/>
            <w:sz w:val="24"/>
            <w:szCs w:val="24"/>
          </w:rPr>
          <w:fldChar w:fldCharType="separate"/>
        </w:r>
        <w:r w:rsidR="00846982">
          <w:rPr>
            <w:rFonts w:ascii="Times New Roman" w:hAnsi="Times New Roman" w:cs="Times New Roman"/>
            <w:noProof/>
            <w:sz w:val="24"/>
            <w:szCs w:val="24"/>
          </w:rPr>
          <w:t>119</w:t>
        </w:r>
        <w:r w:rsidRPr="00C020F5">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4EC7"/>
    <w:rsid w:val="00002D68"/>
    <w:rsid w:val="00012F4E"/>
    <w:rsid w:val="00043B6F"/>
    <w:rsid w:val="00043C78"/>
    <w:rsid w:val="00070A53"/>
    <w:rsid w:val="00082F28"/>
    <w:rsid w:val="00086988"/>
    <w:rsid w:val="00092107"/>
    <w:rsid w:val="000937FB"/>
    <w:rsid w:val="000A2DA8"/>
    <w:rsid w:val="000B1677"/>
    <w:rsid w:val="000B5E0C"/>
    <w:rsid w:val="000C7413"/>
    <w:rsid w:val="0014424E"/>
    <w:rsid w:val="00151D1C"/>
    <w:rsid w:val="00173FE0"/>
    <w:rsid w:val="001E055C"/>
    <w:rsid w:val="001F0660"/>
    <w:rsid w:val="00216181"/>
    <w:rsid w:val="002342A9"/>
    <w:rsid w:val="00242EFA"/>
    <w:rsid w:val="00254FAB"/>
    <w:rsid w:val="00267BAA"/>
    <w:rsid w:val="002D081F"/>
    <w:rsid w:val="002E4579"/>
    <w:rsid w:val="002F4FB0"/>
    <w:rsid w:val="00305541"/>
    <w:rsid w:val="00316CBF"/>
    <w:rsid w:val="00413BFD"/>
    <w:rsid w:val="00415A05"/>
    <w:rsid w:val="004437B8"/>
    <w:rsid w:val="004B00F3"/>
    <w:rsid w:val="004B39F7"/>
    <w:rsid w:val="004B4720"/>
    <w:rsid w:val="004B49C6"/>
    <w:rsid w:val="004C409A"/>
    <w:rsid w:val="004E5174"/>
    <w:rsid w:val="004E56CD"/>
    <w:rsid w:val="00515106"/>
    <w:rsid w:val="00543C1D"/>
    <w:rsid w:val="00545F3A"/>
    <w:rsid w:val="005610A5"/>
    <w:rsid w:val="00565D70"/>
    <w:rsid w:val="00567104"/>
    <w:rsid w:val="00572A0B"/>
    <w:rsid w:val="00573058"/>
    <w:rsid w:val="00584E66"/>
    <w:rsid w:val="005912BC"/>
    <w:rsid w:val="00596A85"/>
    <w:rsid w:val="005B14F0"/>
    <w:rsid w:val="006328D4"/>
    <w:rsid w:val="00655A99"/>
    <w:rsid w:val="0067793D"/>
    <w:rsid w:val="00685E5E"/>
    <w:rsid w:val="006B6D8D"/>
    <w:rsid w:val="006C2199"/>
    <w:rsid w:val="006F01E7"/>
    <w:rsid w:val="006F0667"/>
    <w:rsid w:val="00711EE4"/>
    <w:rsid w:val="007141A1"/>
    <w:rsid w:val="007230AB"/>
    <w:rsid w:val="0075159D"/>
    <w:rsid w:val="00766BAF"/>
    <w:rsid w:val="00773488"/>
    <w:rsid w:val="0079422E"/>
    <w:rsid w:val="007A034C"/>
    <w:rsid w:val="007A0812"/>
    <w:rsid w:val="007B1AB8"/>
    <w:rsid w:val="008000D1"/>
    <w:rsid w:val="00805307"/>
    <w:rsid w:val="00834788"/>
    <w:rsid w:val="00840153"/>
    <w:rsid w:val="00846982"/>
    <w:rsid w:val="00876A68"/>
    <w:rsid w:val="00896290"/>
    <w:rsid w:val="008B5965"/>
    <w:rsid w:val="008F62A3"/>
    <w:rsid w:val="00905089"/>
    <w:rsid w:val="009272BC"/>
    <w:rsid w:val="00965699"/>
    <w:rsid w:val="00983BC3"/>
    <w:rsid w:val="009E5AE8"/>
    <w:rsid w:val="009F03F4"/>
    <w:rsid w:val="00A96F28"/>
    <w:rsid w:val="00AB3850"/>
    <w:rsid w:val="00AC04C0"/>
    <w:rsid w:val="00AC4EC7"/>
    <w:rsid w:val="00AC6315"/>
    <w:rsid w:val="00B12C80"/>
    <w:rsid w:val="00B30923"/>
    <w:rsid w:val="00B46B55"/>
    <w:rsid w:val="00B64627"/>
    <w:rsid w:val="00B876D7"/>
    <w:rsid w:val="00BB0161"/>
    <w:rsid w:val="00C01079"/>
    <w:rsid w:val="00C020F5"/>
    <w:rsid w:val="00C0431C"/>
    <w:rsid w:val="00C57A35"/>
    <w:rsid w:val="00C6198F"/>
    <w:rsid w:val="00C652EF"/>
    <w:rsid w:val="00C75908"/>
    <w:rsid w:val="00C82DF5"/>
    <w:rsid w:val="00C84CB8"/>
    <w:rsid w:val="00CF7727"/>
    <w:rsid w:val="00D00B1A"/>
    <w:rsid w:val="00D51C7A"/>
    <w:rsid w:val="00D74ADA"/>
    <w:rsid w:val="00D83536"/>
    <w:rsid w:val="00DA5543"/>
    <w:rsid w:val="00DB4377"/>
    <w:rsid w:val="00E726C2"/>
    <w:rsid w:val="00E86D23"/>
    <w:rsid w:val="00E96F84"/>
    <w:rsid w:val="00EC6FC0"/>
    <w:rsid w:val="00F9716E"/>
    <w:rsid w:val="00FA56BD"/>
    <w:rsid w:val="00FC0B90"/>
    <w:rsid w:val="00FF3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1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20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20F5"/>
  </w:style>
  <w:style w:type="paragraph" w:styleId="a5">
    <w:name w:val="footer"/>
    <w:basedOn w:val="a"/>
    <w:link w:val="a6"/>
    <w:uiPriority w:val="99"/>
    <w:semiHidden/>
    <w:unhideWhenUsed/>
    <w:rsid w:val="00C020F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020F5"/>
  </w:style>
  <w:style w:type="paragraph" w:customStyle="1" w:styleId="ConsPlusNormal">
    <w:name w:val="ConsPlusNormal"/>
    <w:rsid w:val="00596A85"/>
    <w:pPr>
      <w:autoSpaceDE w:val="0"/>
      <w:autoSpaceDN w:val="0"/>
      <w:adjustRightInd w:val="0"/>
      <w:spacing w:after="0" w:line="240" w:lineRule="auto"/>
    </w:pPr>
    <w:rPr>
      <w:rFonts w:ascii="Arial" w:hAnsi="Arial" w:cs="Arial"/>
      <w:sz w:val="20"/>
      <w:szCs w:val="20"/>
    </w:rPr>
  </w:style>
  <w:style w:type="paragraph" w:styleId="a7">
    <w:name w:val="Balloon Text"/>
    <w:basedOn w:val="a"/>
    <w:link w:val="a8"/>
    <w:uiPriority w:val="99"/>
    <w:semiHidden/>
    <w:unhideWhenUsed/>
    <w:rsid w:val="00596A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6A85"/>
    <w:rPr>
      <w:rFonts w:ascii="Tahoma" w:hAnsi="Tahoma" w:cs="Tahoma"/>
      <w:sz w:val="16"/>
      <w:szCs w:val="16"/>
    </w:rPr>
  </w:style>
  <w:style w:type="paragraph" w:styleId="a9">
    <w:name w:val="List Paragraph"/>
    <w:basedOn w:val="a"/>
    <w:uiPriority w:val="34"/>
    <w:qFormat/>
    <w:rsid w:val="008962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DB020-C632-4FBF-8BF9-1D2E92B9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2894</Words>
  <Characters>16502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Любовь В. Кузнецова</cp:lastModifiedBy>
  <cp:revision>75</cp:revision>
  <cp:lastPrinted>2022-01-17T09:41:00Z</cp:lastPrinted>
  <dcterms:created xsi:type="dcterms:W3CDTF">2021-12-13T08:41:00Z</dcterms:created>
  <dcterms:modified xsi:type="dcterms:W3CDTF">2022-04-22T13:00:00Z</dcterms:modified>
</cp:coreProperties>
</file>